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01D10" w14:textId="77777777" w:rsidR="0037456F" w:rsidRPr="007F4C4C" w:rsidRDefault="0037456F" w:rsidP="0037456F">
      <w:pPr>
        <w:pStyle w:val="Gemiddeldraster21"/>
        <w:spacing w:before="240"/>
        <w:jc w:val="center"/>
        <w:rPr>
          <w:rFonts w:asciiTheme="minorHAnsi" w:hAnsiTheme="minorHAnsi" w:cstheme="minorHAnsi"/>
          <w:b/>
          <w:sz w:val="72"/>
          <w:szCs w:val="20"/>
          <w:lang w:val="en-US"/>
        </w:rPr>
      </w:pPr>
      <w:r w:rsidRPr="007F4C4C">
        <w:rPr>
          <w:rFonts w:asciiTheme="minorHAnsi" w:hAnsiTheme="minorHAnsi" w:cstheme="minorHAnsi"/>
          <w:b/>
          <w:sz w:val="72"/>
          <w:szCs w:val="20"/>
          <w:lang w:val="en-US"/>
        </w:rPr>
        <w:t xml:space="preserve">PARTOS </w:t>
      </w:r>
      <w:r w:rsidRPr="007F4C4C">
        <w:rPr>
          <w:rFonts w:asciiTheme="minorHAnsi" w:hAnsiTheme="minorHAnsi" w:cstheme="minorHAnsi"/>
          <w:sz w:val="72"/>
          <w:szCs w:val="20"/>
          <w:lang w:val="en-US"/>
        </w:rPr>
        <w:t>9001:2015</w:t>
      </w:r>
      <w:r w:rsidRPr="007F4C4C">
        <w:rPr>
          <w:rFonts w:asciiTheme="minorHAnsi" w:hAnsiTheme="minorHAnsi" w:cstheme="minorHAnsi"/>
          <w:b/>
          <w:sz w:val="72"/>
          <w:szCs w:val="20"/>
          <w:lang w:val="en-US"/>
        </w:rPr>
        <w:t xml:space="preserve"> </w:t>
      </w:r>
    </w:p>
    <w:p w14:paraId="0447CC2D" w14:textId="77777777" w:rsidR="0037456F" w:rsidRPr="00836BB1" w:rsidRDefault="0037456F" w:rsidP="0037456F">
      <w:pPr>
        <w:pStyle w:val="Gemiddeldraster21"/>
        <w:jc w:val="center"/>
        <w:rPr>
          <w:rFonts w:asciiTheme="minorHAnsi" w:hAnsiTheme="minorHAnsi" w:cstheme="minorHAnsi"/>
          <w:sz w:val="28"/>
          <w:szCs w:val="20"/>
          <w:lang w:val="en-GB"/>
        </w:rPr>
      </w:pPr>
      <w:r w:rsidRPr="00836BB1">
        <w:rPr>
          <w:rFonts w:asciiTheme="minorHAnsi" w:hAnsiTheme="minorHAnsi" w:cstheme="minorHAnsi"/>
          <w:sz w:val="28"/>
          <w:szCs w:val="20"/>
          <w:lang w:val="en-GB"/>
        </w:rPr>
        <w:t>Self-evaluation form</w:t>
      </w:r>
    </w:p>
    <w:p w14:paraId="51709A43" w14:textId="77777777" w:rsidR="0037456F" w:rsidRPr="00836BB1" w:rsidRDefault="0037456F" w:rsidP="0037456F">
      <w:pPr>
        <w:pStyle w:val="Gemiddeldraster21"/>
        <w:jc w:val="center"/>
        <w:rPr>
          <w:rFonts w:asciiTheme="minorHAnsi" w:hAnsiTheme="minorHAnsi" w:cstheme="minorHAnsi"/>
          <w:sz w:val="28"/>
          <w:szCs w:val="20"/>
          <w:lang w:val="en-GB"/>
        </w:rPr>
      </w:pPr>
    </w:p>
    <w:p w14:paraId="67DAD3DB" w14:textId="77777777" w:rsidR="0037456F" w:rsidRPr="00836BB1" w:rsidRDefault="0037456F" w:rsidP="0037456F">
      <w:pPr>
        <w:pStyle w:val="Gemiddeldraster21"/>
        <w:jc w:val="center"/>
        <w:rPr>
          <w:rFonts w:asciiTheme="minorHAnsi" w:hAnsiTheme="minorHAnsi" w:cstheme="minorHAnsi"/>
          <w:sz w:val="28"/>
          <w:szCs w:val="20"/>
          <w:lang w:val="en-GB"/>
        </w:rPr>
      </w:pPr>
      <w:r w:rsidRPr="00836BB1">
        <w:rPr>
          <w:rFonts w:asciiTheme="minorHAnsi" w:hAnsiTheme="minorHAnsi" w:cstheme="minorHAnsi"/>
          <w:sz w:val="28"/>
          <w:szCs w:val="20"/>
          <w:lang w:val="en-GB"/>
        </w:rPr>
        <w:t>Name organisation: ………………………….</w:t>
      </w:r>
    </w:p>
    <w:p w14:paraId="50FE5864" w14:textId="77777777" w:rsidR="0037456F" w:rsidRPr="00836BB1" w:rsidRDefault="0037456F" w:rsidP="0037456F">
      <w:pPr>
        <w:pStyle w:val="Gemiddeldraster21"/>
        <w:jc w:val="center"/>
        <w:rPr>
          <w:rFonts w:asciiTheme="minorHAnsi" w:hAnsiTheme="minorHAnsi" w:cstheme="minorHAnsi"/>
          <w:sz w:val="28"/>
          <w:szCs w:val="20"/>
          <w:lang w:val="en-GB"/>
        </w:rPr>
      </w:pPr>
    </w:p>
    <w:p w14:paraId="4891DA61" w14:textId="77777777" w:rsidR="0037456F" w:rsidRPr="007F4C4C" w:rsidRDefault="0037456F" w:rsidP="0037456F">
      <w:pPr>
        <w:pStyle w:val="Gemiddeldraster21"/>
        <w:jc w:val="center"/>
        <w:rPr>
          <w:rFonts w:asciiTheme="minorHAnsi" w:hAnsiTheme="minorHAnsi" w:cstheme="minorHAnsi"/>
          <w:sz w:val="28"/>
          <w:szCs w:val="20"/>
          <w:lang w:val="en-US"/>
        </w:rPr>
      </w:pPr>
      <w:r w:rsidRPr="007F4C4C">
        <w:rPr>
          <w:rFonts w:asciiTheme="minorHAnsi" w:hAnsiTheme="minorHAnsi" w:cstheme="minorHAnsi"/>
          <w:sz w:val="28"/>
          <w:szCs w:val="20"/>
          <w:lang w:val="en-US"/>
        </w:rPr>
        <w:t xml:space="preserve">Developed by Partos </w:t>
      </w:r>
    </w:p>
    <w:p w14:paraId="1E73A437" w14:textId="77777777" w:rsidR="0037456F" w:rsidRPr="007F4C4C" w:rsidRDefault="007F4C4C" w:rsidP="0037456F">
      <w:pPr>
        <w:pStyle w:val="Gemiddeldraster21"/>
        <w:jc w:val="center"/>
        <w:rPr>
          <w:rFonts w:asciiTheme="minorHAnsi" w:hAnsiTheme="minorHAnsi" w:cstheme="minorHAnsi"/>
          <w:sz w:val="28"/>
          <w:szCs w:val="20"/>
          <w:lang w:val="en-US"/>
        </w:rPr>
      </w:pPr>
      <w:r w:rsidRPr="007F4C4C">
        <w:rPr>
          <w:rFonts w:asciiTheme="minorHAnsi" w:hAnsiTheme="minorHAnsi" w:cstheme="minorHAnsi"/>
          <w:sz w:val="28"/>
          <w:szCs w:val="20"/>
          <w:lang w:val="en-US"/>
        </w:rPr>
        <w:t>V</w:t>
      </w:r>
      <w:r>
        <w:rPr>
          <w:rFonts w:asciiTheme="minorHAnsi" w:hAnsiTheme="minorHAnsi" w:cstheme="minorHAnsi"/>
          <w:sz w:val="28"/>
          <w:szCs w:val="20"/>
          <w:lang w:val="en-US"/>
        </w:rPr>
        <w:t xml:space="preserve">ersion </w:t>
      </w:r>
      <w:r w:rsidR="00655CD2">
        <w:rPr>
          <w:rFonts w:asciiTheme="minorHAnsi" w:hAnsiTheme="minorHAnsi" w:cstheme="minorHAnsi"/>
          <w:sz w:val="28"/>
          <w:szCs w:val="20"/>
          <w:lang w:val="en-US"/>
        </w:rPr>
        <w:t>2018</w:t>
      </w:r>
    </w:p>
    <w:p w14:paraId="556F97D0" w14:textId="77777777" w:rsidR="00236884" w:rsidRPr="00836BB1" w:rsidRDefault="00236884" w:rsidP="00236884">
      <w:pPr>
        <w:pStyle w:val="Gemiddeldraster21"/>
        <w:jc w:val="center"/>
        <w:rPr>
          <w:rFonts w:asciiTheme="minorHAnsi" w:hAnsiTheme="minorHAnsi" w:cstheme="minorHAnsi"/>
          <w:b/>
          <w:color w:val="4A442A" w:themeColor="background2" w:themeShade="40"/>
          <w:sz w:val="56"/>
          <w:szCs w:val="72"/>
          <w:lang w:val="en-GB"/>
        </w:rPr>
      </w:pPr>
    </w:p>
    <w:p w14:paraId="351FEB7E" w14:textId="77777777" w:rsidR="00236884" w:rsidRPr="00836BB1" w:rsidRDefault="00236884" w:rsidP="00236884">
      <w:pPr>
        <w:pStyle w:val="Gemiddeldraster21"/>
        <w:jc w:val="center"/>
        <w:rPr>
          <w:rFonts w:asciiTheme="minorHAnsi" w:hAnsiTheme="minorHAnsi" w:cstheme="minorHAnsi"/>
          <w:b/>
          <w:color w:val="4A442A" w:themeColor="background2" w:themeShade="40"/>
          <w:sz w:val="56"/>
          <w:szCs w:val="72"/>
          <w:lang w:val="en-GB"/>
        </w:rPr>
      </w:pPr>
    </w:p>
    <w:p w14:paraId="249A0DF4" w14:textId="77777777" w:rsidR="00236884" w:rsidRPr="00836BB1" w:rsidRDefault="00236884" w:rsidP="00236884">
      <w:pPr>
        <w:pStyle w:val="Gemiddeldraster21"/>
        <w:jc w:val="center"/>
        <w:rPr>
          <w:rFonts w:asciiTheme="minorHAnsi" w:hAnsiTheme="minorHAnsi" w:cstheme="minorHAnsi"/>
          <w:b/>
          <w:color w:val="4A442A" w:themeColor="background2" w:themeShade="40"/>
          <w:sz w:val="56"/>
          <w:szCs w:val="72"/>
          <w:lang w:val="en-GB"/>
        </w:rPr>
      </w:pPr>
    </w:p>
    <w:p w14:paraId="45160090" w14:textId="77777777" w:rsidR="00236884" w:rsidRPr="00836BB1" w:rsidRDefault="00236884" w:rsidP="00236884">
      <w:pPr>
        <w:pStyle w:val="Gemiddeldraster21"/>
        <w:jc w:val="right"/>
        <w:rPr>
          <w:rFonts w:asciiTheme="minorHAnsi" w:hAnsiTheme="minorHAnsi" w:cstheme="minorHAnsi"/>
          <w:b/>
          <w:color w:val="4A442A" w:themeColor="background2" w:themeShade="40"/>
          <w:sz w:val="28"/>
          <w:szCs w:val="28"/>
          <w:lang w:val="en-GB"/>
        </w:rPr>
      </w:pPr>
    </w:p>
    <w:p w14:paraId="7820739E" w14:textId="77777777" w:rsidR="00236884" w:rsidRPr="00836BB1" w:rsidRDefault="00236884" w:rsidP="00236884">
      <w:pPr>
        <w:pStyle w:val="Gemiddeldraster21"/>
        <w:jc w:val="right"/>
        <w:rPr>
          <w:rFonts w:asciiTheme="minorHAnsi" w:hAnsiTheme="minorHAnsi" w:cstheme="minorHAnsi"/>
          <w:b/>
          <w:color w:val="4A442A" w:themeColor="background2" w:themeShade="40"/>
          <w:sz w:val="28"/>
          <w:szCs w:val="28"/>
          <w:lang w:val="en-GB"/>
        </w:rPr>
      </w:pPr>
    </w:p>
    <w:p w14:paraId="10007667" w14:textId="77777777" w:rsidR="00236884" w:rsidRPr="00836BB1" w:rsidRDefault="00236884" w:rsidP="00236884">
      <w:pPr>
        <w:ind w:right="1380"/>
        <w:jc w:val="right"/>
        <w:rPr>
          <w:rFonts w:asciiTheme="minorHAnsi" w:hAnsiTheme="minorHAnsi" w:cstheme="minorHAnsi"/>
          <w:sz w:val="36"/>
          <w:szCs w:val="72"/>
          <w:lang w:val="en-GB"/>
        </w:rPr>
      </w:pPr>
    </w:p>
    <w:p w14:paraId="7CCB0696" w14:textId="77777777" w:rsidR="0037456F" w:rsidRPr="00836BB1" w:rsidRDefault="0037456F" w:rsidP="00236884">
      <w:pPr>
        <w:ind w:right="1380"/>
        <w:jc w:val="right"/>
        <w:rPr>
          <w:rFonts w:asciiTheme="minorHAnsi" w:hAnsiTheme="minorHAnsi" w:cstheme="minorHAnsi"/>
          <w:sz w:val="36"/>
          <w:szCs w:val="72"/>
          <w:lang w:val="en-GB"/>
        </w:rPr>
      </w:pPr>
    </w:p>
    <w:p w14:paraId="13C8990A" w14:textId="77777777" w:rsidR="0037456F" w:rsidRPr="00836BB1" w:rsidRDefault="0037456F" w:rsidP="00236884">
      <w:pPr>
        <w:ind w:right="1380"/>
        <w:jc w:val="right"/>
        <w:rPr>
          <w:rFonts w:asciiTheme="minorHAnsi" w:hAnsiTheme="minorHAnsi" w:cstheme="minorHAnsi"/>
          <w:sz w:val="36"/>
          <w:szCs w:val="72"/>
          <w:lang w:val="en-GB"/>
        </w:rPr>
      </w:pPr>
    </w:p>
    <w:p w14:paraId="11A3C185" w14:textId="77777777" w:rsidR="00236884" w:rsidRPr="007F4C4C" w:rsidRDefault="00236884" w:rsidP="00236884">
      <w:pPr>
        <w:pStyle w:val="Kop1"/>
        <w:rPr>
          <w:rFonts w:asciiTheme="minorHAnsi" w:hAnsiTheme="minorHAnsi" w:cstheme="minorHAnsi"/>
          <w:b w:val="0"/>
          <w:color w:val="auto"/>
          <w:sz w:val="24"/>
          <w:szCs w:val="20"/>
          <w:lang w:val="en-US"/>
        </w:rPr>
      </w:pPr>
      <w:bookmarkStart w:id="0" w:name="_Toc456701475"/>
      <w:bookmarkStart w:id="1" w:name="_Toc456702567"/>
      <w:bookmarkStart w:id="2" w:name="_Toc457476277"/>
      <w:r w:rsidRPr="007F4C4C">
        <w:rPr>
          <w:rFonts w:asciiTheme="minorHAnsi" w:hAnsiTheme="minorHAnsi" w:cstheme="minorHAnsi"/>
          <w:b w:val="0"/>
          <w:color w:val="auto"/>
          <w:sz w:val="24"/>
          <w:szCs w:val="20"/>
          <w:lang w:val="en-US"/>
        </w:rPr>
        <w:lastRenderedPageBreak/>
        <w:t>Partos 9001 Table – Sector-specific application of ISO 9001:2015</w:t>
      </w:r>
      <w:bookmarkEnd w:id="0"/>
      <w:bookmarkEnd w:id="1"/>
      <w:bookmarkEnd w:id="2"/>
    </w:p>
    <w:p w14:paraId="5243B739" w14:textId="77777777" w:rsidR="00236884" w:rsidRPr="00836BB1" w:rsidRDefault="00236884" w:rsidP="00236884">
      <w:pPr>
        <w:tabs>
          <w:tab w:val="left" w:pos="4573"/>
          <w:tab w:val="left" w:pos="8960"/>
        </w:tabs>
        <w:spacing w:after="0" w:line="240" w:lineRule="auto"/>
        <w:rPr>
          <w:rFonts w:asciiTheme="minorHAnsi" w:hAnsiTheme="minorHAnsi" w:cstheme="minorHAnsi"/>
          <w:b/>
          <w:sz w:val="20"/>
          <w:szCs w:val="20"/>
          <w:lang w:val="en-GB"/>
        </w:rPr>
      </w:pPr>
    </w:p>
    <w:tbl>
      <w:tblPr>
        <w:tblW w:w="14601" w:type="dxa"/>
        <w:tblInd w:w="-142" w:type="dxa"/>
        <w:tblBorders>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4786"/>
        <w:gridCol w:w="3970"/>
        <w:gridCol w:w="2835"/>
        <w:gridCol w:w="3010"/>
      </w:tblGrid>
      <w:tr w:rsidR="00236884" w:rsidRPr="007F4C4C" w14:paraId="6ED24563" w14:textId="77777777" w:rsidTr="0037456F">
        <w:trPr>
          <w:tblHeader/>
        </w:trPr>
        <w:tc>
          <w:tcPr>
            <w:tcW w:w="4786" w:type="dxa"/>
            <w:shd w:val="clear" w:color="auto" w:fill="auto"/>
          </w:tcPr>
          <w:p w14:paraId="0AD8F07C"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Partos 9001 (</w:t>
            </w:r>
            <w:r w:rsidRPr="00836BB1">
              <w:rPr>
                <w:rFonts w:asciiTheme="minorHAnsi" w:hAnsiTheme="minorHAnsi" w:cstheme="minorHAnsi"/>
                <w:b/>
                <w:color w:val="000000"/>
                <w:sz w:val="20"/>
                <w:szCs w:val="20"/>
                <w:lang w:val="en-GB" w:bidi="en-US"/>
              </w:rPr>
              <w:t>standards to be applied, from selected parts</w:t>
            </w:r>
            <w:r w:rsidRPr="00836BB1">
              <w:rPr>
                <w:rFonts w:asciiTheme="minorHAnsi" w:hAnsiTheme="minorHAnsi" w:cstheme="minorHAnsi"/>
                <w:b/>
                <w:sz w:val="20"/>
                <w:szCs w:val="20"/>
                <w:lang w:val="en-GB" w:bidi="en-US"/>
              </w:rPr>
              <w:t xml:space="preserve"> of ISO 9001:2015 sections) </w:t>
            </w:r>
          </w:p>
        </w:tc>
        <w:tc>
          <w:tcPr>
            <w:tcW w:w="3970" w:type="dxa"/>
          </w:tcPr>
          <w:p w14:paraId="3F8E724E"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List procedures, policies, systems etc. with regard to which the application of the standards can be demonstrated</w:t>
            </w:r>
          </w:p>
        </w:tc>
        <w:tc>
          <w:tcPr>
            <w:tcW w:w="2835" w:type="dxa"/>
          </w:tcPr>
          <w:p w14:paraId="56C3E916"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Describe the extent of the implementation of the standard throughout the organisation</w:t>
            </w:r>
          </w:p>
        </w:tc>
        <w:tc>
          <w:tcPr>
            <w:tcW w:w="3010" w:type="dxa"/>
          </w:tcPr>
          <w:p w14:paraId="34D1C729"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List actions to further implement standards if implementation is currently below 100%</w:t>
            </w:r>
          </w:p>
        </w:tc>
      </w:tr>
      <w:tr w:rsidR="00236884" w:rsidRPr="00836BB1" w14:paraId="56CD1F7A" w14:textId="77777777" w:rsidTr="0037456F">
        <w:tc>
          <w:tcPr>
            <w:tcW w:w="4786" w:type="dxa"/>
          </w:tcPr>
          <w:p w14:paraId="13BCCA79"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5 Leadership</w:t>
            </w:r>
          </w:p>
        </w:tc>
        <w:tc>
          <w:tcPr>
            <w:tcW w:w="3970" w:type="dxa"/>
          </w:tcPr>
          <w:p w14:paraId="4CB03FD3"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208D6084"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6ABC59C7"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836BB1" w14:paraId="36DED297" w14:textId="77777777" w:rsidTr="0037456F">
        <w:trPr>
          <w:trHeight w:val="317"/>
        </w:trPr>
        <w:tc>
          <w:tcPr>
            <w:tcW w:w="4786" w:type="dxa"/>
          </w:tcPr>
          <w:p w14:paraId="163D72A6"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5.1.2 Customer focus</w:t>
            </w:r>
          </w:p>
        </w:tc>
        <w:tc>
          <w:tcPr>
            <w:tcW w:w="3970" w:type="dxa"/>
          </w:tcPr>
          <w:p w14:paraId="4E64104A"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6FD1B362"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5ADBA1E6" w14:textId="77777777" w:rsidR="00236884" w:rsidRPr="00836BB1" w:rsidRDefault="00236884" w:rsidP="00737812">
            <w:pPr>
              <w:pStyle w:val="body-text"/>
              <w:rPr>
                <w:rFonts w:asciiTheme="minorHAnsi" w:hAnsiTheme="minorHAnsi" w:cstheme="minorHAnsi"/>
                <w:b/>
                <w:sz w:val="20"/>
                <w:szCs w:val="20"/>
                <w:lang w:val="en-GB"/>
              </w:rPr>
            </w:pPr>
          </w:p>
        </w:tc>
      </w:tr>
      <w:tr w:rsidR="00236884" w:rsidRPr="007F4C4C" w14:paraId="1B4BE268" w14:textId="77777777" w:rsidTr="0037456F">
        <w:trPr>
          <w:trHeight w:val="265"/>
        </w:trPr>
        <w:tc>
          <w:tcPr>
            <w:tcW w:w="4786" w:type="dxa"/>
          </w:tcPr>
          <w:p w14:paraId="1D41C320"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requirements of the primary customer (citizens in the South) are the organisation’s first concern.</w:t>
            </w:r>
          </w:p>
          <w:p w14:paraId="7EE7550C" w14:textId="77777777" w:rsidR="00236884" w:rsidRPr="00836BB1" w:rsidRDefault="00236884" w:rsidP="00737812">
            <w:pPr>
              <w:spacing w:after="0" w:line="240" w:lineRule="auto"/>
              <w:rPr>
                <w:rFonts w:asciiTheme="minorHAnsi" w:hAnsiTheme="minorHAnsi" w:cstheme="minorHAnsi"/>
                <w:sz w:val="20"/>
                <w:szCs w:val="20"/>
                <w:lang w:val="en-GB"/>
              </w:rPr>
            </w:pPr>
          </w:p>
          <w:p w14:paraId="0BB6B6EE"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addition to this primary concern, the management sees to the identification of the requirements of the following customer groups (conditional upon services delivered): </w:t>
            </w:r>
          </w:p>
          <w:p w14:paraId="7B948ED1"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supporters, donors, major donors/financiers, companies, knowledge (and other) institutes, governments and partner organisations.</w:t>
            </w:r>
          </w:p>
        </w:tc>
        <w:tc>
          <w:tcPr>
            <w:tcW w:w="3970" w:type="dxa"/>
          </w:tcPr>
          <w:p w14:paraId="0D37D74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324A48E9"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6DBDA20"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901FA83" w14:textId="77777777" w:rsidTr="0037456F">
        <w:trPr>
          <w:trHeight w:val="265"/>
        </w:trPr>
        <w:tc>
          <w:tcPr>
            <w:tcW w:w="4786" w:type="dxa"/>
          </w:tcPr>
          <w:p w14:paraId="49396F05"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As specification of sub a) of this ISO section, the organisation shall meet the following minimum requirements:</w:t>
            </w:r>
          </w:p>
        </w:tc>
        <w:tc>
          <w:tcPr>
            <w:tcW w:w="3970" w:type="dxa"/>
          </w:tcPr>
          <w:p w14:paraId="3B64F858"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2B982688"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070AEBBA" w14:textId="77777777" w:rsidR="00236884" w:rsidRPr="00836BB1" w:rsidRDefault="00236884" w:rsidP="00737812">
            <w:pPr>
              <w:spacing w:after="0" w:line="240" w:lineRule="auto"/>
              <w:rPr>
                <w:rFonts w:asciiTheme="minorHAnsi" w:hAnsiTheme="minorHAnsi" w:cstheme="minorHAnsi"/>
                <w:i/>
                <w:sz w:val="20"/>
                <w:szCs w:val="20"/>
                <w:lang w:val="en-GB"/>
              </w:rPr>
            </w:pPr>
          </w:p>
        </w:tc>
      </w:tr>
    </w:tbl>
    <w:p w14:paraId="6BF4596A" w14:textId="77777777" w:rsidR="00836BB1" w:rsidRPr="007F4C4C" w:rsidRDefault="00836BB1">
      <w:pPr>
        <w:rPr>
          <w:lang w:val="en-US"/>
        </w:rPr>
      </w:pPr>
      <w:r w:rsidRPr="007F4C4C">
        <w:rPr>
          <w:lang w:val="en-US"/>
        </w:rPr>
        <w:br w:type="page"/>
      </w:r>
    </w:p>
    <w:tbl>
      <w:tblPr>
        <w:tblW w:w="14601" w:type="dxa"/>
        <w:tblInd w:w="-142" w:type="dxa"/>
        <w:tblBorders>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4786"/>
        <w:gridCol w:w="3970"/>
        <w:gridCol w:w="2835"/>
        <w:gridCol w:w="3010"/>
      </w:tblGrid>
      <w:tr w:rsidR="00236884" w:rsidRPr="007F4C4C" w14:paraId="617B6690" w14:textId="77777777" w:rsidTr="0037456F">
        <w:trPr>
          <w:trHeight w:val="265"/>
        </w:trPr>
        <w:tc>
          <w:tcPr>
            <w:tcW w:w="4786" w:type="dxa"/>
          </w:tcPr>
          <w:p w14:paraId="181731F2"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lastRenderedPageBreak/>
              <w:t>If the organisation raises substantial funds from the Dutch general public or business community, the organisation shall be:</w:t>
            </w:r>
          </w:p>
          <w:p w14:paraId="4CE3BCE6"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 the possession of the CBF Seal of Approval (CBF Keurmerk),</w:t>
            </w:r>
          </w:p>
          <w:p w14:paraId="57D28EEE"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recognised by the Dutch Inland Revenue as an ANBI (Institution for General Benefit).</w:t>
            </w:r>
          </w:p>
          <w:p w14:paraId="43C23653" w14:textId="77777777" w:rsidR="00236884" w:rsidRPr="00836BB1" w:rsidRDefault="00236884" w:rsidP="00737812">
            <w:pPr>
              <w:spacing w:after="0" w:line="240" w:lineRule="auto"/>
              <w:ind w:left="720"/>
              <w:rPr>
                <w:rFonts w:asciiTheme="minorHAnsi" w:hAnsiTheme="minorHAnsi" w:cstheme="minorHAnsi"/>
                <w:sz w:val="20"/>
                <w:szCs w:val="20"/>
                <w:lang w:val="en-GB"/>
              </w:rPr>
            </w:pPr>
          </w:p>
        </w:tc>
        <w:tc>
          <w:tcPr>
            <w:tcW w:w="3970" w:type="dxa"/>
          </w:tcPr>
          <w:p w14:paraId="0CAADD4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1F7BF7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87812F0"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53F61396" w14:textId="77777777" w:rsidTr="0037456F">
        <w:trPr>
          <w:trHeight w:val="265"/>
        </w:trPr>
        <w:tc>
          <w:tcPr>
            <w:tcW w:w="4786" w:type="dxa"/>
          </w:tcPr>
          <w:p w14:paraId="561A994C"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 accordance with the</w:t>
            </w:r>
            <w:r w:rsidR="007F4C4C">
              <w:rPr>
                <w:rFonts w:asciiTheme="minorHAnsi" w:hAnsiTheme="minorHAnsi" w:cstheme="minorHAnsi"/>
                <w:sz w:val="20"/>
                <w:szCs w:val="20"/>
                <w:lang w:val="en-GB" w:bidi="en-US"/>
              </w:rPr>
              <w:t xml:space="preserve"> SBF</w:t>
            </w:r>
            <w:r w:rsidRPr="00836BB1">
              <w:rPr>
                <w:rFonts w:asciiTheme="minorHAnsi" w:hAnsiTheme="minorHAnsi" w:cstheme="minorHAnsi"/>
                <w:sz w:val="20"/>
                <w:szCs w:val="20"/>
                <w:lang w:val="en-GB" w:bidi="en-US"/>
              </w:rPr>
              <w:t xml:space="preserve"> Code</w:t>
            </w:r>
            <w:r w:rsidR="007F4C4C">
              <w:rPr>
                <w:rFonts w:asciiTheme="minorHAnsi" w:hAnsiTheme="minorHAnsi" w:cstheme="minorHAnsi"/>
                <w:sz w:val="20"/>
                <w:szCs w:val="20"/>
                <w:lang w:val="en-GB" w:bidi="en-US"/>
              </w:rPr>
              <w:t xml:space="preserve"> of Good Governance</w:t>
            </w:r>
            <w:r w:rsidRPr="00836BB1">
              <w:rPr>
                <w:rFonts w:asciiTheme="minorHAnsi" w:hAnsiTheme="minorHAnsi" w:cstheme="minorHAnsi"/>
                <w:sz w:val="20"/>
                <w:szCs w:val="20"/>
                <w:lang w:val="en-GB" w:bidi="en-US"/>
              </w:rPr>
              <w:t>, a clear distinction in functions has to be made between daily execution, management and supervision.</w:t>
            </w:r>
          </w:p>
          <w:p w14:paraId="5577E388" w14:textId="77777777" w:rsidR="00236884" w:rsidRPr="00836BB1" w:rsidRDefault="00236884" w:rsidP="00737812">
            <w:pPr>
              <w:spacing w:after="0" w:line="240" w:lineRule="auto"/>
              <w:ind w:left="389"/>
              <w:rPr>
                <w:rFonts w:asciiTheme="minorHAnsi" w:hAnsiTheme="minorHAnsi" w:cstheme="minorHAnsi"/>
                <w:sz w:val="20"/>
                <w:szCs w:val="20"/>
                <w:lang w:val="en-GB"/>
              </w:rPr>
            </w:pPr>
          </w:p>
        </w:tc>
        <w:tc>
          <w:tcPr>
            <w:tcW w:w="3970" w:type="dxa"/>
          </w:tcPr>
          <w:p w14:paraId="7360B9F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60CAFF3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6AE9E26"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73E52137" w14:textId="77777777" w:rsidTr="0037456F">
        <w:trPr>
          <w:trHeight w:val="265"/>
        </w:trPr>
        <w:tc>
          <w:tcPr>
            <w:tcW w:w="4786" w:type="dxa"/>
          </w:tcPr>
          <w:p w14:paraId="225A3E08"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Dutch remuneration guidelines (GDN, Goede Doelen Nederland); highest salaries in accordance with the Rules on the remuneration of top executives in the IC sector (Regeling bezoldiging topfunctionarissen OS-sector).</w:t>
            </w:r>
          </w:p>
          <w:p w14:paraId="7B0A78E4" w14:textId="77777777" w:rsidR="00236884" w:rsidRPr="00836BB1" w:rsidRDefault="00236884" w:rsidP="00737812">
            <w:pPr>
              <w:spacing w:after="0" w:line="240" w:lineRule="auto"/>
              <w:ind w:left="459" w:hanging="426"/>
              <w:rPr>
                <w:rFonts w:asciiTheme="minorHAnsi" w:hAnsiTheme="minorHAnsi" w:cstheme="minorHAnsi"/>
                <w:sz w:val="20"/>
                <w:szCs w:val="20"/>
                <w:lang w:val="en-GB"/>
              </w:rPr>
            </w:pPr>
          </w:p>
        </w:tc>
        <w:tc>
          <w:tcPr>
            <w:tcW w:w="3970" w:type="dxa"/>
          </w:tcPr>
          <w:p w14:paraId="5BCCC7AD"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5A1513A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759F1B3E"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ADDD522" w14:textId="77777777" w:rsidTr="0037456F">
        <w:trPr>
          <w:trHeight w:val="265"/>
        </w:trPr>
        <w:tc>
          <w:tcPr>
            <w:tcW w:w="4786" w:type="dxa"/>
          </w:tcPr>
          <w:p w14:paraId="38383963"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Corporate social responsibility policy that reflects social developments and the organisation’s values.</w:t>
            </w:r>
          </w:p>
          <w:p w14:paraId="5FFE4EEC" w14:textId="77777777" w:rsidR="00236884" w:rsidRPr="00836BB1" w:rsidRDefault="00236884" w:rsidP="00737812">
            <w:pPr>
              <w:spacing w:after="0" w:line="240" w:lineRule="auto"/>
              <w:ind w:left="459" w:hanging="426"/>
              <w:rPr>
                <w:rFonts w:asciiTheme="minorHAnsi" w:hAnsiTheme="minorHAnsi" w:cstheme="minorHAnsi"/>
                <w:sz w:val="20"/>
                <w:szCs w:val="20"/>
                <w:lang w:val="en-GB"/>
              </w:rPr>
            </w:pPr>
          </w:p>
        </w:tc>
        <w:tc>
          <w:tcPr>
            <w:tcW w:w="3970" w:type="dxa"/>
          </w:tcPr>
          <w:p w14:paraId="3A26AA4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85F008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FA4A86A"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836BB1" w14:paraId="63CEEA71" w14:textId="77777777" w:rsidTr="0037456F">
        <w:trPr>
          <w:trHeight w:val="265"/>
        </w:trPr>
        <w:tc>
          <w:tcPr>
            <w:tcW w:w="4786" w:type="dxa"/>
          </w:tcPr>
          <w:p w14:paraId="4B463F1C" w14:textId="77777777" w:rsidR="00236884" w:rsidRPr="00836BB1" w:rsidRDefault="00236884" w:rsidP="00737812">
            <w:pPr>
              <w:rPr>
                <w:rFonts w:asciiTheme="minorHAnsi" w:hAnsiTheme="minorHAnsi" w:cstheme="minorHAnsi"/>
                <w:sz w:val="20"/>
                <w:szCs w:val="20"/>
                <w:lang w:val="en-GB"/>
              </w:rPr>
            </w:pPr>
            <w:r w:rsidRPr="00836BB1">
              <w:rPr>
                <w:rFonts w:asciiTheme="minorHAnsi" w:hAnsiTheme="minorHAnsi" w:cstheme="minorHAnsi"/>
                <w:sz w:val="20"/>
                <w:szCs w:val="20"/>
                <w:lang w:val="en-GB" w:bidi="en-US"/>
              </w:rPr>
              <w:t>Gender policy</w:t>
            </w:r>
          </w:p>
          <w:p w14:paraId="60EFF321" w14:textId="77777777" w:rsidR="00236884" w:rsidRPr="00836BB1" w:rsidRDefault="00236884" w:rsidP="00737812">
            <w:pPr>
              <w:rPr>
                <w:rFonts w:asciiTheme="minorHAnsi" w:hAnsiTheme="minorHAnsi" w:cstheme="minorHAnsi"/>
                <w:sz w:val="20"/>
                <w:szCs w:val="20"/>
                <w:lang w:val="en-GB"/>
              </w:rPr>
            </w:pPr>
          </w:p>
        </w:tc>
        <w:tc>
          <w:tcPr>
            <w:tcW w:w="3970" w:type="dxa"/>
          </w:tcPr>
          <w:p w14:paraId="704F30A5"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c>
          <w:tcPr>
            <w:tcW w:w="2835" w:type="dxa"/>
          </w:tcPr>
          <w:p w14:paraId="290A2D38"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c>
          <w:tcPr>
            <w:tcW w:w="3010" w:type="dxa"/>
          </w:tcPr>
          <w:p w14:paraId="067579D1"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r>
      <w:tr w:rsidR="00236884" w:rsidRPr="007F4C4C" w14:paraId="59C20B25" w14:textId="77777777" w:rsidTr="0037456F">
        <w:trPr>
          <w:trHeight w:val="265"/>
        </w:trPr>
        <w:tc>
          <w:tcPr>
            <w:tcW w:w="4786" w:type="dxa"/>
          </w:tcPr>
          <w:p w14:paraId="1404CEA4" w14:textId="77777777" w:rsidR="00236884" w:rsidRPr="00836BB1" w:rsidRDefault="00236884" w:rsidP="00737812">
            <w:pPr>
              <w:rPr>
                <w:rFonts w:asciiTheme="minorHAnsi" w:hAnsiTheme="minorHAnsi" w:cstheme="minorHAnsi"/>
                <w:sz w:val="20"/>
                <w:szCs w:val="20"/>
                <w:lang w:val="en-GB"/>
              </w:rPr>
            </w:pPr>
            <w:r w:rsidRPr="00836BB1">
              <w:rPr>
                <w:rFonts w:asciiTheme="minorHAnsi" w:hAnsiTheme="minorHAnsi" w:cstheme="minorHAnsi"/>
                <w:sz w:val="20"/>
                <w:szCs w:val="20"/>
                <w:lang w:val="en-GB" w:bidi="en-US"/>
              </w:rPr>
              <w:t>Guidelines on financial management for charities by Goede Doelen Nederland (laying down rules for responsible management of financial reserves and funds).</w:t>
            </w:r>
          </w:p>
          <w:p w14:paraId="17781809" w14:textId="77777777" w:rsidR="00236884" w:rsidRPr="00836BB1" w:rsidRDefault="00236884" w:rsidP="00737812">
            <w:pPr>
              <w:rPr>
                <w:rFonts w:asciiTheme="minorHAnsi" w:hAnsiTheme="minorHAnsi" w:cstheme="minorHAnsi"/>
                <w:sz w:val="20"/>
                <w:szCs w:val="20"/>
                <w:lang w:val="en-GB"/>
              </w:rPr>
            </w:pPr>
          </w:p>
        </w:tc>
        <w:tc>
          <w:tcPr>
            <w:tcW w:w="3970" w:type="dxa"/>
          </w:tcPr>
          <w:p w14:paraId="753EDC6B"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c>
          <w:tcPr>
            <w:tcW w:w="2835" w:type="dxa"/>
          </w:tcPr>
          <w:p w14:paraId="079AFC32"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c>
          <w:tcPr>
            <w:tcW w:w="3010" w:type="dxa"/>
          </w:tcPr>
          <w:p w14:paraId="5FC9BF70" w14:textId="77777777" w:rsidR="00236884" w:rsidRPr="00836BB1" w:rsidRDefault="00236884" w:rsidP="00737812">
            <w:pPr>
              <w:keepNext/>
              <w:keepLines/>
              <w:spacing w:after="0" w:line="240" w:lineRule="auto"/>
              <w:outlineLvl w:val="8"/>
              <w:rPr>
                <w:rFonts w:asciiTheme="minorHAnsi" w:hAnsiTheme="minorHAnsi" w:cstheme="minorHAnsi"/>
                <w:sz w:val="20"/>
                <w:szCs w:val="20"/>
                <w:lang w:val="en-GB"/>
              </w:rPr>
            </w:pPr>
          </w:p>
        </w:tc>
      </w:tr>
      <w:tr w:rsidR="00236884" w:rsidRPr="007F4C4C" w14:paraId="167A8E04" w14:textId="77777777" w:rsidTr="0037456F">
        <w:trPr>
          <w:trHeight w:val="265"/>
        </w:trPr>
        <w:tc>
          <w:tcPr>
            <w:tcW w:w="4786" w:type="dxa"/>
          </w:tcPr>
          <w:p w14:paraId="04327405"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Annual report, including annual accounts.</w:t>
            </w:r>
          </w:p>
          <w:p w14:paraId="1E9994AC" w14:textId="77777777" w:rsidR="00236884" w:rsidRPr="00836BB1" w:rsidRDefault="00236884" w:rsidP="00737812">
            <w:pPr>
              <w:spacing w:after="0" w:line="240" w:lineRule="auto"/>
              <w:ind w:left="459" w:hanging="426"/>
              <w:rPr>
                <w:rFonts w:asciiTheme="minorHAnsi" w:hAnsiTheme="minorHAnsi" w:cstheme="minorHAnsi"/>
                <w:sz w:val="20"/>
                <w:szCs w:val="20"/>
                <w:lang w:val="en-GB"/>
              </w:rPr>
            </w:pPr>
          </w:p>
        </w:tc>
        <w:tc>
          <w:tcPr>
            <w:tcW w:w="3970" w:type="dxa"/>
          </w:tcPr>
          <w:p w14:paraId="04E94E73"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5733B9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30C1D0F8"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9E5C7A9" w14:textId="77777777" w:rsidTr="0037456F">
        <w:trPr>
          <w:trHeight w:val="265"/>
        </w:trPr>
        <w:tc>
          <w:tcPr>
            <w:tcW w:w="4786" w:type="dxa"/>
          </w:tcPr>
          <w:p w14:paraId="76A6F3B6" w14:textId="77777777" w:rsidR="00236884" w:rsidRPr="00836BB1" w:rsidRDefault="00236884" w:rsidP="00236884">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the auditor's report, the auditor informs relevant internal parties in the organisation about the results of their audit. The auditor's report shall minimally cover: </w:t>
            </w:r>
          </w:p>
          <w:p w14:paraId="7DE07929"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‘in control statement’ and the risk management of the organisation; </w:t>
            </w:r>
          </w:p>
          <w:p w14:paraId="27951767"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continuity, financial and other, of the organisation; </w:t>
            </w:r>
          </w:p>
          <w:p w14:paraId="1DAF877D"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quality of governance; reliability of assumptions in relation to the underlying assumptions of the long-term policy; </w:t>
            </w:r>
          </w:p>
          <w:p w14:paraId="71ED7B4F" w14:textId="77777777" w:rsidR="00236884" w:rsidRPr="00836BB1" w:rsidRDefault="00236884" w:rsidP="00236884">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topics which required special attention during the audit.</w:t>
            </w:r>
          </w:p>
          <w:p w14:paraId="3EA068AE" w14:textId="77777777" w:rsidR="00236884" w:rsidRPr="00836BB1" w:rsidRDefault="00236884" w:rsidP="00737812">
            <w:pPr>
              <w:spacing w:after="0" w:line="240" w:lineRule="auto"/>
              <w:ind w:left="1179"/>
              <w:rPr>
                <w:rFonts w:asciiTheme="minorHAnsi" w:hAnsiTheme="minorHAnsi" w:cstheme="minorHAnsi"/>
                <w:sz w:val="20"/>
                <w:szCs w:val="20"/>
                <w:lang w:val="en-GB"/>
              </w:rPr>
            </w:pPr>
          </w:p>
        </w:tc>
        <w:tc>
          <w:tcPr>
            <w:tcW w:w="3970" w:type="dxa"/>
          </w:tcPr>
          <w:p w14:paraId="2ADCB31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6FCFC8C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1558BED"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74736FF7" w14:textId="77777777" w:rsidTr="0037456F">
        <w:trPr>
          <w:trHeight w:val="552"/>
        </w:trPr>
        <w:tc>
          <w:tcPr>
            <w:tcW w:w="4786" w:type="dxa"/>
          </w:tcPr>
          <w:p w14:paraId="1F295997" w14:textId="77777777" w:rsidR="00236884" w:rsidRPr="00836BB1" w:rsidRDefault="00236884" w:rsidP="00236884">
            <w:pPr>
              <w:pStyle w:val="MediumGrid1-Accent21"/>
              <w:numPr>
                <w:ilvl w:val="0"/>
                <w:numId w:val="9"/>
              </w:numPr>
              <w:tabs>
                <w:tab w:val="left" w:pos="459"/>
              </w:tabs>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Organisations shall only use financial derivatives (including foreign exchange hedging etc.) to hedge against financial risks (such as interest and foreign exchange risks).</w:t>
            </w:r>
          </w:p>
          <w:p w14:paraId="105EBC5E" w14:textId="77777777" w:rsidR="00236884" w:rsidRPr="00836BB1" w:rsidRDefault="00236884" w:rsidP="00737812">
            <w:pPr>
              <w:pStyle w:val="MediumGrid1-Accent21"/>
              <w:spacing w:after="0" w:line="240" w:lineRule="auto"/>
              <w:ind w:left="459"/>
              <w:rPr>
                <w:rFonts w:asciiTheme="minorHAnsi" w:hAnsiTheme="minorHAnsi" w:cstheme="minorHAnsi"/>
                <w:sz w:val="20"/>
                <w:szCs w:val="20"/>
                <w:lang w:val="en-GB"/>
              </w:rPr>
            </w:pPr>
          </w:p>
        </w:tc>
        <w:tc>
          <w:tcPr>
            <w:tcW w:w="3970" w:type="dxa"/>
          </w:tcPr>
          <w:p w14:paraId="1D6D12B4"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7C7351D6"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6F1785C3"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7F4C4C" w14:paraId="65CD57D8" w14:textId="77777777" w:rsidTr="0037456F">
        <w:trPr>
          <w:trHeight w:val="630"/>
        </w:trPr>
        <w:tc>
          <w:tcPr>
            <w:tcW w:w="4786" w:type="dxa"/>
          </w:tcPr>
          <w:p w14:paraId="0B9B46C0"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Other codes and standards that are commonly used in the sector and have added value for the organisation (e.g. the Core Humanitarian Standard for emergency aid or the ICRC Code of Conduct for emergency aid).</w:t>
            </w:r>
          </w:p>
          <w:p w14:paraId="5EF5FC81" w14:textId="77777777" w:rsidR="00236884" w:rsidRPr="00836BB1" w:rsidRDefault="00236884" w:rsidP="00737812">
            <w:pPr>
              <w:spacing w:after="0" w:line="240" w:lineRule="auto"/>
              <w:ind w:left="389"/>
              <w:rPr>
                <w:rFonts w:asciiTheme="minorHAnsi" w:hAnsiTheme="minorHAnsi" w:cstheme="minorHAnsi"/>
                <w:sz w:val="20"/>
                <w:szCs w:val="20"/>
                <w:lang w:val="en-GB"/>
              </w:rPr>
            </w:pPr>
          </w:p>
        </w:tc>
        <w:tc>
          <w:tcPr>
            <w:tcW w:w="3970" w:type="dxa"/>
          </w:tcPr>
          <w:p w14:paraId="1DE4C90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6D00645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43170952"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A4F8304" w14:textId="77777777" w:rsidTr="0037456F">
        <w:tc>
          <w:tcPr>
            <w:tcW w:w="4786" w:type="dxa"/>
          </w:tcPr>
          <w:p w14:paraId="11AFD722"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 xml:space="preserve">5.3 Roles, responsibilities and authorities within the organisation </w:t>
            </w:r>
          </w:p>
        </w:tc>
        <w:tc>
          <w:tcPr>
            <w:tcW w:w="3970" w:type="dxa"/>
          </w:tcPr>
          <w:p w14:paraId="21DCE8C7"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32DAE153"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12030E7D"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01DE3D81" w14:textId="77777777" w:rsidTr="0037456F">
        <w:tc>
          <w:tcPr>
            <w:tcW w:w="4786" w:type="dxa"/>
          </w:tcPr>
          <w:p w14:paraId="7761ED5E"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following is specified with regard to the financial function:</w:t>
            </w:r>
          </w:p>
        </w:tc>
        <w:tc>
          <w:tcPr>
            <w:tcW w:w="3970" w:type="dxa"/>
          </w:tcPr>
          <w:p w14:paraId="02DC22D7"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523156F7"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49E218CD"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10211DE6" w14:textId="77777777" w:rsidTr="0037456F">
        <w:tc>
          <w:tcPr>
            <w:tcW w:w="4786" w:type="dxa"/>
          </w:tcPr>
          <w:p w14:paraId="45EA26D9" w14:textId="77777777" w:rsidR="00236884" w:rsidRPr="00836BB1" w:rsidRDefault="00236884" w:rsidP="00236884">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responsibilities and authorities, including authorisations with respect to expenditure (including financing and transfers of funds) are explicitly described.</w:t>
            </w:r>
          </w:p>
          <w:p w14:paraId="42E13A63"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970" w:type="dxa"/>
          </w:tcPr>
          <w:p w14:paraId="5589B37E"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1EB7C636"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0B3BCC81"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7F4C4C" w14:paraId="08D39755" w14:textId="77777777" w:rsidTr="0037456F">
        <w:tc>
          <w:tcPr>
            <w:tcW w:w="4786" w:type="dxa"/>
          </w:tcPr>
          <w:p w14:paraId="6184BA66" w14:textId="77777777" w:rsidR="00236884" w:rsidRPr="00836BB1" w:rsidRDefault="00236884" w:rsidP="00236884">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responsibilities and authorities with regard to managing the organisation are separated from those with regard to the monitoring function, in line with the intention of the </w:t>
            </w:r>
            <w:r w:rsidR="007F4C4C">
              <w:rPr>
                <w:rFonts w:asciiTheme="minorHAnsi" w:hAnsiTheme="minorHAnsi" w:cstheme="minorHAnsi"/>
                <w:sz w:val="20"/>
                <w:szCs w:val="20"/>
                <w:lang w:val="en-GB" w:bidi="en-US"/>
              </w:rPr>
              <w:t>SBF Code of Good Governance</w:t>
            </w:r>
            <w:r w:rsidRPr="00836BB1">
              <w:rPr>
                <w:rFonts w:asciiTheme="minorHAnsi" w:hAnsiTheme="minorHAnsi" w:cstheme="minorHAnsi"/>
                <w:sz w:val="20"/>
                <w:szCs w:val="20"/>
                <w:lang w:val="en-GB" w:bidi="en-US"/>
              </w:rPr>
              <w:t>.</w:t>
            </w:r>
          </w:p>
          <w:p w14:paraId="3BEFBD96"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970" w:type="dxa"/>
          </w:tcPr>
          <w:p w14:paraId="7748F7DC"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4559A0FE"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1A8203AC"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7F4C4C" w14:paraId="23F5DD66" w14:textId="77777777" w:rsidTr="0037456F">
        <w:tc>
          <w:tcPr>
            <w:tcW w:w="4786" w:type="dxa"/>
          </w:tcPr>
          <w:p w14:paraId="3861540C" w14:textId="77777777" w:rsidR="00236884" w:rsidRPr="00836BB1" w:rsidRDefault="00236884" w:rsidP="00236884">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financial function is described as a separate task and lies with a designated member of the board or the management.</w:t>
            </w:r>
          </w:p>
          <w:p w14:paraId="08E224BB"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970" w:type="dxa"/>
          </w:tcPr>
          <w:p w14:paraId="66A7E1A3"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518823E6"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6ED607CB"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7F4C4C" w14:paraId="15E5271F" w14:textId="77777777" w:rsidTr="0037456F">
        <w:tc>
          <w:tcPr>
            <w:tcW w:w="4786" w:type="dxa"/>
          </w:tcPr>
          <w:p w14:paraId="2A3B6633" w14:textId="77777777" w:rsidR="00236884" w:rsidRPr="00836BB1" w:rsidRDefault="00236884" w:rsidP="00236884">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control function has an independent position within the organisation. The controller will be involved in decision-making on strategy and implementation in a timely manner.</w:t>
            </w:r>
          </w:p>
          <w:p w14:paraId="43CC8BB1"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970" w:type="dxa"/>
          </w:tcPr>
          <w:p w14:paraId="1917E4FD"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44B86FAA"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72A0979C"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7F4C4C" w14:paraId="4D57E39E" w14:textId="77777777" w:rsidTr="0037456F">
        <w:tc>
          <w:tcPr>
            <w:tcW w:w="4786" w:type="dxa"/>
          </w:tcPr>
          <w:p w14:paraId="131A9606" w14:textId="77777777" w:rsidR="00236884" w:rsidRPr="00836BB1" w:rsidRDefault="00236884" w:rsidP="00236884">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Organisations using financial derivatives have in place a clear description of the following relevant elements:</w:t>
            </w:r>
          </w:p>
          <w:p w14:paraId="7DFA1BC6" w14:textId="77777777" w:rsidR="00236884" w:rsidRPr="00836BB1" w:rsidRDefault="00236884" w:rsidP="00236884">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authorities and mandates; </w:t>
            </w:r>
          </w:p>
          <w:p w14:paraId="7F087296" w14:textId="77777777" w:rsidR="00236884" w:rsidRPr="00836BB1" w:rsidRDefault="00236884" w:rsidP="00236884">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internal control; </w:t>
            </w:r>
          </w:p>
          <w:p w14:paraId="0220E7D8" w14:textId="77777777" w:rsidR="00236884" w:rsidRPr="00836BB1" w:rsidRDefault="00236884" w:rsidP="00236884">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internal accountability, role and involvement of the external accountant and</w:t>
            </w:r>
          </w:p>
          <w:p w14:paraId="436B0CFB" w14:textId="77777777" w:rsidR="00236884" w:rsidRPr="00836BB1" w:rsidRDefault="00236884" w:rsidP="00236884">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 role and involvement of the Supervisory Board.</w:t>
            </w:r>
          </w:p>
          <w:p w14:paraId="7CDDC5E9" w14:textId="77777777" w:rsidR="00236884" w:rsidRPr="00836BB1" w:rsidRDefault="00236884" w:rsidP="00737812">
            <w:pPr>
              <w:pStyle w:val="MediumGrid1-Accent21"/>
              <w:spacing w:after="0" w:line="240" w:lineRule="auto"/>
              <w:ind w:left="360"/>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 </w:t>
            </w:r>
          </w:p>
          <w:p w14:paraId="62FE6C7C"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970" w:type="dxa"/>
          </w:tcPr>
          <w:p w14:paraId="5594C02A"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469CF368"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0E32C90E"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836BB1" w14:paraId="1DB3B3C6" w14:textId="77777777" w:rsidTr="0037456F">
        <w:tc>
          <w:tcPr>
            <w:tcW w:w="4786" w:type="dxa"/>
          </w:tcPr>
          <w:p w14:paraId="3FC413D1"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6 Planning</w:t>
            </w:r>
          </w:p>
        </w:tc>
        <w:tc>
          <w:tcPr>
            <w:tcW w:w="3970" w:type="dxa"/>
          </w:tcPr>
          <w:p w14:paraId="60391696"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09245448"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51C21530"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366AB961" w14:textId="77777777" w:rsidTr="0037456F">
        <w:tc>
          <w:tcPr>
            <w:tcW w:w="4786" w:type="dxa"/>
          </w:tcPr>
          <w:p w14:paraId="12046489"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6.1 Responding to risks and opportunities</w:t>
            </w:r>
          </w:p>
        </w:tc>
        <w:tc>
          <w:tcPr>
            <w:tcW w:w="3970" w:type="dxa"/>
          </w:tcPr>
          <w:p w14:paraId="4D9198B0"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659B6543"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1588A691"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6CBF9E9A" w14:textId="77777777" w:rsidTr="0037456F">
        <w:tc>
          <w:tcPr>
            <w:tcW w:w="4786" w:type="dxa"/>
          </w:tcPr>
          <w:p w14:paraId="37569AA0"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6.1.1</w:t>
            </w:r>
          </w:p>
          <w:p w14:paraId="1076C48B" w14:textId="77777777" w:rsidR="00236884" w:rsidRPr="00836BB1" w:rsidRDefault="00236884" w:rsidP="00737812">
            <w:pPr>
              <w:spacing w:after="0" w:line="240" w:lineRule="auto"/>
              <w:rPr>
                <w:rFonts w:asciiTheme="minorHAnsi" w:hAnsiTheme="minorHAnsi" w:cstheme="minorHAnsi"/>
                <w:sz w:val="20"/>
                <w:szCs w:val="20"/>
                <w:lang w:val="en-GB"/>
              </w:rPr>
            </w:pPr>
          </w:p>
          <w:p w14:paraId="375EC8DC"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Risks and opportunities need to be identified at at least two occasions:</w:t>
            </w:r>
          </w:p>
          <w:p w14:paraId="4A4C7AE2" w14:textId="77777777" w:rsidR="00236884" w:rsidRPr="00836BB1" w:rsidRDefault="00236884" w:rsidP="00236884">
            <w:pPr>
              <w:numPr>
                <w:ilvl w:val="0"/>
                <w:numId w:val="5"/>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drafting the long-term policy plan and the year plan;</w:t>
            </w:r>
          </w:p>
          <w:p w14:paraId="73131D92" w14:textId="77777777" w:rsidR="00236884" w:rsidRPr="00836BB1" w:rsidRDefault="00236884" w:rsidP="00236884">
            <w:pPr>
              <w:numPr>
                <w:ilvl w:val="0"/>
                <w:numId w:val="5"/>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formulating or evaluating projects and programmes.</w:t>
            </w:r>
          </w:p>
          <w:p w14:paraId="3F625257" w14:textId="77777777" w:rsidR="00236884" w:rsidRPr="00836BB1" w:rsidRDefault="00236884" w:rsidP="00737812">
            <w:pPr>
              <w:pStyle w:val="body-text"/>
              <w:rPr>
                <w:rFonts w:asciiTheme="minorHAnsi" w:hAnsiTheme="minorHAnsi" w:cstheme="minorHAnsi"/>
                <w:b/>
                <w:sz w:val="20"/>
                <w:szCs w:val="20"/>
                <w:lang w:val="en-GB"/>
              </w:rPr>
            </w:pPr>
          </w:p>
        </w:tc>
        <w:tc>
          <w:tcPr>
            <w:tcW w:w="3970" w:type="dxa"/>
          </w:tcPr>
          <w:p w14:paraId="39FDA773"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530DCA6E"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531BCE21" w14:textId="77777777" w:rsidR="00236884" w:rsidRPr="00836BB1" w:rsidRDefault="00236884" w:rsidP="00737812">
            <w:pPr>
              <w:pStyle w:val="body-text"/>
              <w:rPr>
                <w:rFonts w:asciiTheme="minorHAnsi" w:hAnsiTheme="minorHAnsi" w:cstheme="minorHAnsi"/>
                <w:b/>
                <w:sz w:val="20"/>
                <w:szCs w:val="20"/>
                <w:lang w:val="en-GB"/>
              </w:rPr>
            </w:pPr>
          </w:p>
        </w:tc>
      </w:tr>
      <w:tr w:rsidR="00236884" w:rsidRPr="007F4C4C" w14:paraId="5894E1CD" w14:textId="77777777" w:rsidTr="0037456F">
        <w:tc>
          <w:tcPr>
            <w:tcW w:w="4786" w:type="dxa"/>
          </w:tcPr>
          <w:p w14:paraId="0E347940"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 xml:space="preserve">6.1.2 </w:t>
            </w:r>
          </w:p>
          <w:p w14:paraId="0E1C571B" w14:textId="77777777" w:rsidR="00236884" w:rsidRPr="00836BB1" w:rsidRDefault="00236884" w:rsidP="00737812">
            <w:pPr>
              <w:spacing w:after="0" w:line="240" w:lineRule="auto"/>
              <w:rPr>
                <w:rFonts w:asciiTheme="minorHAnsi" w:hAnsiTheme="minorHAnsi" w:cstheme="minorHAnsi"/>
                <w:sz w:val="20"/>
                <w:szCs w:val="20"/>
                <w:lang w:val="en-GB"/>
              </w:rPr>
            </w:pPr>
          </w:p>
          <w:p w14:paraId="70466BE4"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Risk management is described in process and job descriptions and is embedded in all aspects of the management of the organisation.</w:t>
            </w:r>
          </w:p>
          <w:p w14:paraId="58A5F5C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1D38991"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5B51868C"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61A380E6"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4CBCACAD" w14:textId="77777777" w:rsidTr="0037456F">
        <w:tc>
          <w:tcPr>
            <w:tcW w:w="4786" w:type="dxa"/>
          </w:tcPr>
          <w:p w14:paraId="62A7650A"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organisation working with financial derivatives shall have set up a structure to control the risks associated with its use of financial derivatives.</w:t>
            </w:r>
          </w:p>
          <w:p w14:paraId="4ADC1C3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933D6F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54CB22F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009382C"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836BB1" w14:paraId="496016BD" w14:textId="77777777" w:rsidTr="0037456F">
        <w:tc>
          <w:tcPr>
            <w:tcW w:w="4786" w:type="dxa"/>
          </w:tcPr>
          <w:p w14:paraId="7D3947A1"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7 Support</w:t>
            </w:r>
          </w:p>
        </w:tc>
        <w:tc>
          <w:tcPr>
            <w:tcW w:w="3970" w:type="dxa"/>
          </w:tcPr>
          <w:p w14:paraId="197DE314"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0D7D25D9"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1521B66C" w14:textId="77777777" w:rsidR="00236884" w:rsidRPr="00836BB1" w:rsidRDefault="00236884" w:rsidP="00737812">
            <w:pPr>
              <w:pStyle w:val="body-text"/>
              <w:rPr>
                <w:rFonts w:asciiTheme="minorHAnsi" w:hAnsiTheme="minorHAnsi" w:cstheme="minorHAnsi"/>
                <w:b/>
                <w:sz w:val="20"/>
                <w:szCs w:val="20"/>
                <w:lang w:val="en-GB"/>
              </w:rPr>
            </w:pPr>
          </w:p>
        </w:tc>
      </w:tr>
      <w:tr w:rsidR="0055296E" w:rsidRPr="007F4C4C" w14:paraId="57FAAF72" w14:textId="77777777" w:rsidTr="0037456F">
        <w:tc>
          <w:tcPr>
            <w:tcW w:w="4786" w:type="dxa"/>
          </w:tcPr>
          <w:p w14:paraId="065531C5" w14:textId="77777777" w:rsidR="0055296E" w:rsidRPr="00836BB1" w:rsidRDefault="0055296E" w:rsidP="0055296E">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7.1.4 The environment of work processes</w:t>
            </w:r>
          </w:p>
          <w:p w14:paraId="0D6315A1" w14:textId="77777777" w:rsidR="0055296E" w:rsidRPr="00836BB1" w:rsidRDefault="0055296E" w:rsidP="0055296E">
            <w:pPr>
              <w:pStyle w:val="body-text"/>
              <w:rPr>
                <w:rFonts w:asciiTheme="minorHAnsi" w:hAnsiTheme="minorHAnsi" w:cstheme="minorHAnsi"/>
                <w:sz w:val="20"/>
                <w:szCs w:val="20"/>
                <w:lang w:val="en-GB"/>
              </w:rPr>
            </w:pPr>
          </w:p>
          <w:p w14:paraId="2D418AC5" w14:textId="77777777" w:rsidR="0055296E" w:rsidRPr="00836BB1" w:rsidRDefault="0055296E" w:rsidP="0055296E">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organisation charts the risks for all employees sent to the South, and take appropriate measures to reduce these risks as much as possible.  </w:t>
            </w:r>
          </w:p>
          <w:p w14:paraId="467573C5" w14:textId="77777777" w:rsidR="0055296E" w:rsidRPr="00836BB1" w:rsidRDefault="0055296E" w:rsidP="00737812">
            <w:pPr>
              <w:pStyle w:val="body-text"/>
              <w:rPr>
                <w:rFonts w:asciiTheme="minorHAnsi" w:eastAsia="Calibri" w:hAnsiTheme="minorHAnsi" w:cstheme="minorHAnsi"/>
                <w:b/>
                <w:sz w:val="20"/>
                <w:szCs w:val="20"/>
                <w:lang w:val="en-GB" w:bidi="en-US"/>
              </w:rPr>
            </w:pPr>
          </w:p>
        </w:tc>
        <w:tc>
          <w:tcPr>
            <w:tcW w:w="3970" w:type="dxa"/>
          </w:tcPr>
          <w:p w14:paraId="22E71BFE" w14:textId="77777777" w:rsidR="0055296E" w:rsidRPr="00836BB1" w:rsidRDefault="0055296E" w:rsidP="00737812">
            <w:pPr>
              <w:pStyle w:val="body-text"/>
              <w:rPr>
                <w:rFonts w:asciiTheme="minorHAnsi" w:hAnsiTheme="minorHAnsi" w:cstheme="minorHAnsi"/>
                <w:b/>
                <w:sz w:val="20"/>
                <w:szCs w:val="20"/>
                <w:lang w:val="en-GB"/>
              </w:rPr>
            </w:pPr>
          </w:p>
        </w:tc>
        <w:tc>
          <w:tcPr>
            <w:tcW w:w="2835" w:type="dxa"/>
          </w:tcPr>
          <w:p w14:paraId="1729A76F" w14:textId="77777777" w:rsidR="0055296E" w:rsidRPr="00836BB1" w:rsidRDefault="0055296E" w:rsidP="00737812">
            <w:pPr>
              <w:pStyle w:val="body-text"/>
              <w:rPr>
                <w:rFonts w:asciiTheme="minorHAnsi" w:hAnsiTheme="minorHAnsi" w:cstheme="minorHAnsi"/>
                <w:b/>
                <w:sz w:val="20"/>
                <w:szCs w:val="20"/>
                <w:lang w:val="en-GB"/>
              </w:rPr>
            </w:pPr>
          </w:p>
        </w:tc>
        <w:tc>
          <w:tcPr>
            <w:tcW w:w="3010" w:type="dxa"/>
          </w:tcPr>
          <w:p w14:paraId="3408FDBB" w14:textId="77777777" w:rsidR="0055296E" w:rsidRPr="00836BB1" w:rsidRDefault="0055296E" w:rsidP="00737812">
            <w:pPr>
              <w:pStyle w:val="body-text"/>
              <w:rPr>
                <w:rFonts w:asciiTheme="minorHAnsi" w:hAnsiTheme="minorHAnsi" w:cstheme="minorHAnsi"/>
                <w:b/>
                <w:sz w:val="20"/>
                <w:szCs w:val="20"/>
                <w:lang w:val="en-GB"/>
              </w:rPr>
            </w:pPr>
          </w:p>
        </w:tc>
      </w:tr>
      <w:tr w:rsidR="0055296E" w:rsidRPr="007F4C4C" w14:paraId="1A3E8605" w14:textId="77777777" w:rsidTr="0037456F">
        <w:tc>
          <w:tcPr>
            <w:tcW w:w="4786" w:type="dxa"/>
          </w:tcPr>
          <w:p w14:paraId="47299150" w14:textId="77777777" w:rsidR="00836029" w:rsidRPr="00836029" w:rsidRDefault="00836029" w:rsidP="00836029">
            <w:pPr>
              <w:rPr>
                <w:sz w:val="20"/>
                <w:szCs w:val="20"/>
                <w:lang w:val="en-US"/>
              </w:rPr>
            </w:pPr>
            <w:r w:rsidRPr="00836029">
              <w:rPr>
                <w:sz w:val="20"/>
                <w:szCs w:val="20"/>
                <w:lang w:val="en-US"/>
              </w:rPr>
              <w:t>7.1.4.1.</w:t>
            </w:r>
            <w:r w:rsidRPr="00836029">
              <w:rPr>
                <w:b/>
                <w:sz w:val="20"/>
                <w:szCs w:val="20"/>
                <w:lang w:val="en-US"/>
              </w:rPr>
              <w:t xml:space="preserve"> Integrity</w:t>
            </w:r>
          </w:p>
          <w:p w14:paraId="20B88F4B" w14:textId="77777777" w:rsidR="00836029" w:rsidRPr="00836029" w:rsidRDefault="00836029" w:rsidP="00836029">
            <w:pPr>
              <w:spacing w:line="240" w:lineRule="auto"/>
              <w:rPr>
                <w:sz w:val="20"/>
                <w:szCs w:val="20"/>
                <w:lang w:val="en-US"/>
              </w:rPr>
            </w:pPr>
            <w:r w:rsidRPr="00836029">
              <w:rPr>
                <w:sz w:val="20"/>
                <w:szCs w:val="20"/>
                <w:lang w:val="en-US"/>
              </w:rPr>
              <w:t xml:space="preserve">The organisation </w:t>
            </w:r>
          </w:p>
          <w:p w14:paraId="635DF2EE" w14:textId="77777777" w:rsidR="00836029" w:rsidRPr="00836029" w:rsidRDefault="00836029" w:rsidP="00836029">
            <w:pPr>
              <w:spacing w:line="240" w:lineRule="auto"/>
              <w:rPr>
                <w:sz w:val="20"/>
                <w:szCs w:val="20"/>
                <w:lang w:val="en-US"/>
              </w:rPr>
            </w:pPr>
            <w:r w:rsidRPr="00836029">
              <w:rPr>
                <w:sz w:val="20"/>
                <w:szCs w:val="20"/>
                <w:lang w:val="en-US"/>
              </w:rPr>
              <w:t>I</w:t>
            </w:r>
            <w:r w:rsidR="00694236">
              <w:rPr>
                <w:sz w:val="20"/>
                <w:szCs w:val="20"/>
                <w:lang w:val="en-US"/>
              </w:rPr>
              <w:t>)</w:t>
            </w:r>
            <w:r w:rsidRPr="00836029">
              <w:rPr>
                <w:sz w:val="20"/>
                <w:szCs w:val="20"/>
                <w:lang w:val="en-US"/>
              </w:rPr>
              <w:t xml:space="preserve"> has a Code of Conduct which defines the standards and values of the organisation in a clear and concise manner. The code covers all aspects of integrity, as listed under b) below, and defines what is considered unacceptable behavior, sets out how potential victims are protected and receive good care and shall be easy to find on their website. The Code of Conduct is readily accessible and published on the website. </w:t>
            </w:r>
            <w:r w:rsidR="00E7753A">
              <w:rPr>
                <w:sz w:val="20"/>
                <w:szCs w:val="20"/>
                <w:lang w:val="en-US"/>
              </w:rPr>
              <w:t>It devodes attention to the following:</w:t>
            </w:r>
          </w:p>
          <w:p w14:paraId="263D87A1" w14:textId="77777777" w:rsidR="00836029" w:rsidRPr="002057F8" w:rsidRDefault="00836029" w:rsidP="00836029">
            <w:pPr>
              <w:spacing w:line="240" w:lineRule="auto"/>
              <w:rPr>
                <w:sz w:val="20"/>
                <w:szCs w:val="20"/>
                <w:lang w:val="en-US"/>
              </w:rPr>
            </w:pPr>
            <w:r w:rsidRPr="002057F8">
              <w:rPr>
                <w:sz w:val="20"/>
                <w:szCs w:val="20"/>
                <w:lang w:val="en-US"/>
              </w:rPr>
              <w:t xml:space="preserve">Misuse of power or position </w:t>
            </w:r>
          </w:p>
          <w:p w14:paraId="2188E5EF" w14:textId="77777777" w:rsidR="00836029" w:rsidRPr="002057F8" w:rsidRDefault="00836029" w:rsidP="00836029">
            <w:pPr>
              <w:pStyle w:val="Lijstalinea"/>
              <w:numPr>
                <w:ilvl w:val="0"/>
                <w:numId w:val="15"/>
              </w:numPr>
              <w:spacing w:line="240" w:lineRule="auto"/>
              <w:rPr>
                <w:sz w:val="20"/>
                <w:szCs w:val="20"/>
              </w:rPr>
            </w:pPr>
            <w:r w:rsidRPr="002057F8">
              <w:rPr>
                <w:sz w:val="20"/>
                <w:szCs w:val="20"/>
              </w:rPr>
              <w:t>Corruption.</w:t>
            </w:r>
          </w:p>
          <w:p w14:paraId="1BE9CF61" w14:textId="77777777" w:rsidR="00836029" w:rsidRPr="00836029" w:rsidRDefault="00836029" w:rsidP="00836029">
            <w:pPr>
              <w:pStyle w:val="Lijstalinea"/>
              <w:numPr>
                <w:ilvl w:val="0"/>
                <w:numId w:val="15"/>
              </w:numPr>
              <w:spacing w:line="240" w:lineRule="auto"/>
              <w:rPr>
                <w:sz w:val="20"/>
                <w:szCs w:val="20"/>
                <w:lang w:val="en-US"/>
              </w:rPr>
            </w:pPr>
            <w:r w:rsidRPr="00836029">
              <w:rPr>
                <w:sz w:val="20"/>
                <w:szCs w:val="20"/>
                <w:lang w:val="en-US"/>
              </w:rPr>
              <w:t>Conflicts of interests and partiality (e.g. nepotism, favouritism).</w:t>
            </w:r>
          </w:p>
          <w:p w14:paraId="73C56FA3" w14:textId="77777777" w:rsidR="00836029" w:rsidRPr="00836029" w:rsidRDefault="00836029" w:rsidP="00836029">
            <w:pPr>
              <w:pStyle w:val="Lijstalinea"/>
              <w:numPr>
                <w:ilvl w:val="0"/>
                <w:numId w:val="15"/>
              </w:numPr>
              <w:spacing w:line="240" w:lineRule="auto"/>
              <w:rPr>
                <w:sz w:val="20"/>
                <w:szCs w:val="20"/>
                <w:lang w:val="en-US"/>
              </w:rPr>
            </w:pPr>
            <w:r w:rsidRPr="00836029">
              <w:rPr>
                <w:sz w:val="20"/>
                <w:szCs w:val="20"/>
                <w:lang w:val="en-US"/>
              </w:rPr>
              <w:t>Manipulation or unauthorised divulgence of information</w:t>
            </w:r>
          </w:p>
          <w:p w14:paraId="7858B147" w14:textId="77777777" w:rsidR="00836029" w:rsidRPr="002057F8" w:rsidRDefault="00836029" w:rsidP="00836029">
            <w:pPr>
              <w:spacing w:line="240" w:lineRule="auto"/>
              <w:rPr>
                <w:sz w:val="20"/>
                <w:szCs w:val="20"/>
              </w:rPr>
            </w:pPr>
            <w:r w:rsidRPr="002057F8">
              <w:rPr>
                <w:sz w:val="20"/>
                <w:szCs w:val="20"/>
              </w:rPr>
              <w:t xml:space="preserve">Financial violations </w:t>
            </w:r>
          </w:p>
          <w:p w14:paraId="7D95F4BD" w14:textId="77777777" w:rsidR="00836029" w:rsidRPr="002057F8" w:rsidRDefault="00836029" w:rsidP="00836029">
            <w:pPr>
              <w:pStyle w:val="Lijstalinea"/>
              <w:numPr>
                <w:ilvl w:val="0"/>
                <w:numId w:val="15"/>
              </w:numPr>
              <w:spacing w:line="240" w:lineRule="auto"/>
              <w:rPr>
                <w:sz w:val="20"/>
                <w:szCs w:val="20"/>
              </w:rPr>
            </w:pPr>
            <w:r w:rsidRPr="002057F8">
              <w:rPr>
                <w:sz w:val="20"/>
                <w:szCs w:val="20"/>
              </w:rPr>
              <w:t>Fraud.</w:t>
            </w:r>
          </w:p>
          <w:p w14:paraId="7CDAF1EA" w14:textId="77777777" w:rsidR="00836029" w:rsidRPr="00836029" w:rsidRDefault="00836029" w:rsidP="00836029">
            <w:pPr>
              <w:pStyle w:val="Lijstalinea"/>
              <w:numPr>
                <w:ilvl w:val="0"/>
                <w:numId w:val="15"/>
              </w:numPr>
              <w:spacing w:line="240" w:lineRule="auto"/>
              <w:rPr>
                <w:sz w:val="20"/>
                <w:szCs w:val="20"/>
                <w:lang w:val="en-US"/>
              </w:rPr>
            </w:pPr>
            <w:r w:rsidRPr="00836029">
              <w:rPr>
                <w:sz w:val="20"/>
                <w:szCs w:val="20"/>
                <w:lang w:val="en-US"/>
              </w:rPr>
              <w:t>Misuse or improper use of resources; theft.</w:t>
            </w:r>
          </w:p>
          <w:p w14:paraId="767F9690" w14:textId="77777777" w:rsidR="00836029" w:rsidRPr="00836029" w:rsidRDefault="00836029" w:rsidP="00836029">
            <w:pPr>
              <w:pStyle w:val="Lijstalinea"/>
              <w:numPr>
                <w:ilvl w:val="0"/>
                <w:numId w:val="15"/>
              </w:numPr>
              <w:spacing w:line="240" w:lineRule="auto"/>
              <w:rPr>
                <w:sz w:val="20"/>
                <w:szCs w:val="20"/>
                <w:lang w:val="en-US"/>
              </w:rPr>
            </w:pPr>
            <w:r w:rsidRPr="00836029">
              <w:rPr>
                <w:sz w:val="20"/>
                <w:szCs w:val="20"/>
                <w:lang w:val="en-US"/>
              </w:rPr>
              <w:t xml:space="preserve">Tax evasion or asset management/investment policy contrary to the organisational purpose and objectives. </w:t>
            </w:r>
          </w:p>
          <w:p w14:paraId="17C01C8F" w14:textId="77777777" w:rsidR="00836029" w:rsidRPr="002057F8" w:rsidRDefault="00836029" w:rsidP="00836029">
            <w:pPr>
              <w:spacing w:line="240" w:lineRule="auto"/>
              <w:rPr>
                <w:sz w:val="20"/>
                <w:szCs w:val="20"/>
              </w:rPr>
            </w:pPr>
            <w:r w:rsidRPr="002057F8">
              <w:rPr>
                <w:sz w:val="20"/>
                <w:szCs w:val="20"/>
              </w:rPr>
              <w:t xml:space="preserve">Interpersonal violations </w:t>
            </w:r>
          </w:p>
          <w:p w14:paraId="4014525F" w14:textId="77777777" w:rsidR="00836029" w:rsidRPr="00836029" w:rsidRDefault="00836029" w:rsidP="00836029">
            <w:pPr>
              <w:pStyle w:val="Lijstalinea"/>
              <w:numPr>
                <w:ilvl w:val="0"/>
                <w:numId w:val="15"/>
              </w:numPr>
              <w:spacing w:line="240" w:lineRule="auto"/>
              <w:rPr>
                <w:sz w:val="20"/>
                <w:szCs w:val="20"/>
                <w:lang w:val="en-US"/>
              </w:rPr>
            </w:pPr>
            <w:r w:rsidRPr="00836029">
              <w:rPr>
                <w:sz w:val="20"/>
                <w:szCs w:val="20"/>
                <w:lang w:val="en-US"/>
              </w:rPr>
              <w:t xml:space="preserve">Unwanted intimacy, sexual intimidation and sexual violence. </w:t>
            </w:r>
          </w:p>
          <w:p w14:paraId="66A8D7BB" w14:textId="77777777" w:rsidR="00836029" w:rsidRPr="002057F8" w:rsidRDefault="00836029" w:rsidP="00836029">
            <w:pPr>
              <w:pStyle w:val="Lijstalinea"/>
              <w:numPr>
                <w:ilvl w:val="0"/>
                <w:numId w:val="15"/>
              </w:numPr>
              <w:spacing w:line="240" w:lineRule="auto"/>
              <w:rPr>
                <w:sz w:val="20"/>
                <w:szCs w:val="20"/>
              </w:rPr>
            </w:pPr>
            <w:r w:rsidRPr="002057F8">
              <w:rPr>
                <w:sz w:val="20"/>
                <w:szCs w:val="20"/>
              </w:rPr>
              <w:t xml:space="preserve">Aggression, discrimination and bullying. </w:t>
            </w:r>
          </w:p>
          <w:p w14:paraId="76691D3D" w14:textId="77777777" w:rsidR="0055296E" w:rsidRPr="00836029" w:rsidRDefault="0055296E" w:rsidP="00836029">
            <w:pPr>
              <w:spacing w:after="0" w:line="240" w:lineRule="auto"/>
              <w:rPr>
                <w:rFonts w:asciiTheme="minorHAnsi" w:hAnsiTheme="minorHAnsi" w:cstheme="minorHAnsi"/>
                <w:sz w:val="20"/>
                <w:szCs w:val="20"/>
                <w:lang w:val="en-US" w:bidi="en-US"/>
              </w:rPr>
            </w:pPr>
          </w:p>
        </w:tc>
        <w:tc>
          <w:tcPr>
            <w:tcW w:w="3970" w:type="dxa"/>
          </w:tcPr>
          <w:p w14:paraId="3993941D" w14:textId="77777777" w:rsidR="0055296E" w:rsidRPr="00836BB1" w:rsidRDefault="0055296E" w:rsidP="00737812">
            <w:pPr>
              <w:pStyle w:val="body-text"/>
              <w:rPr>
                <w:rFonts w:asciiTheme="minorHAnsi" w:hAnsiTheme="minorHAnsi" w:cstheme="minorHAnsi"/>
                <w:b/>
                <w:sz w:val="20"/>
                <w:szCs w:val="20"/>
                <w:lang w:val="en-GB"/>
              </w:rPr>
            </w:pPr>
          </w:p>
        </w:tc>
        <w:tc>
          <w:tcPr>
            <w:tcW w:w="2835" w:type="dxa"/>
          </w:tcPr>
          <w:p w14:paraId="6DA5E630" w14:textId="77777777" w:rsidR="0055296E" w:rsidRPr="00836BB1" w:rsidRDefault="0055296E" w:rsidP="00737812">
            <w:pPr>
              <w:pStyle w:val="body-text"/>
              <w:rPr>
                <w:rFonts w:asciiTheme="minorHAnsi" w:hAnsiTheme="minorHAnsi" w:cstheme="minorHAnsi"/>
                <w:b/>
                <w:sz w:val="20"/>
                <w:szCs w:val="20"/>
                <w:lang w:val="en-GB"/>
              </w:rPr>
            </w:pPr>
          </w:p>
        </w:tc>
        <w:tc>
          <w:tcPr>
            <w:tcW w:w="3010" w:type="dxa"/>
          </w:tcPr>
          <w:p w14:paraId="107CAE7C" w14:textId="77777777" w:rsidR="0055296E" w:rsidRPr="00836BB1" w:rsidRDefault="0055296E" w:rsidP="00737812">
            <w:pPr>
              <w:pStyle w:val="body-text"/>
              <w:rPr>
                <w:rFonts w:asciiTheme="minorHAnsi" w:hAnsiTheme="minorHAnsi" w:cstheme="minorHAnsi"/>
                <w:b/>
                <w:sz w:val="20"/>
                <w:szCs w:val="20"/>
                <w:lang w:val="en-GB"/>
              </w:rPr>
            </w:pPr>
          </w:p>
        </w:tc>
      </w:tr>
      <w:tr w:rsidR="0055296E" w:rsidRPr="007F4C4C" w14:paraId="496E0B98" w14:textId="77777777" w:rsidTr="0037456F">
        <w:tc>
          <w:tcPr>
            <w:tcW w:w="4786" w:type="dxa"/>
          </w:tcPr>
          <w:p w14:paraId="6BA81F6B" w14:textId="77777777" w:rsidR="0055296E" w:rsidRPr="00E7753A" w:rsidRDefault="00F065BC" w:rsidP="00694236">
            <w:pPr>
              <w:pStyle w:val="body-text"/>
              <w:rPr>
                <w:rFonts w:asciiTheme="minorHAnsi" w:eastAsia="Calibri" w:hAnsiTheme="minorHAnsi" w:cstheme="minorHAnsi"/>
                <w:sz w:val="20"/>
                <w:szCs w:val="20"/>
                <w:lang w:val="en-US" w:bidi="en-US"/>
              </w:rPr>
            </w:pPr>
            <w:r w:rsidRPr="00E7753A">
              <w:rPr>
                <w:rFonts w:asciiTheme="minorHAnsi" w:eastAsia="Calibri" w:hAnsiTheme="minorHAnsi" w:cstheme="minorHAnsi"/>
                <w:sz w:val="20"/>
                <w:szCs w:val="20"/>
                <w:lang w:val="en-US" w:bidi="en-US"/>
              </w:rPr>
              <w:t>II</w:t>
            </w:r>
            <w:r w:rsidR="00694236">
              <w:rPr>
                <w:rFonts w:asciiTheme="minorHAnsi" w:eastAsia="Calibri" w:hAnsiTheme="minorHAnsi" w:cstheme="minorHAnsi"/>
                <w:sz w:val="20"/>
                <w:szCs w:val="20"/>
                <w:lang w:val="en-US" w:bidi="en-US"/>
              </w:rPr>
              <w:t>)</w:t>
            </w:r>
            <w:r w:rsidR="00E7753A" w:rsidRPr="00E7753A">
              <w:rPr>
                <w:rFonts w:asciiTheme="minorHAnsi" w:eastAsia="Calibri" w:hAnsiTheme="minorHAnsi" w:cstheme="minorHAnsi"/>
                <w:sz w:val="20"/>
                <w:szCs w:val="20"/>
                <w:lang w:val="en-US" w:bidi="en-US"/>
              </w:rPr>
              <w:t xml:space="preserve"> </w:t>
            </w:r>
            <w:r w:rsidRPr="00E7753A">
              <w:rPr>
                <w:rFonts w:asciiTheme="minorHAnsi" w:eastAsia="Calibri" w:hAnsiTheme="minorHAnsi" w:cstheme="minorHAnsi"/>
                <w:sz w:val="20"/>
                <w:szCs w:val="20"/>
                <w:lang w:val="en-US" w:bidi="en-US"/>
              </w:rPr>
              <w:t xml:space="preserve"> The Code of Conduct is translated into guidelines for behavior </w:t>
            </w:r>
            <w:r w:rsidR="00E7753A" w:rsidRPr="00E7753A">
              <w:rPr>
                <w:rFonts w:asciiTheme="minorHAnsi" w:eastAsia="Calibri" w:hAnsiTheme="minorHAnsi" w:cstheme="minorHAnsi"/>
                <w:sz w:val="20"/>
                <w:szCs w:val="20"/>
                <w:lang w:val="en-US" w:bidi="en-US"/>
              </w:rPr>
              <w:t>for any people or parties who act on behalf of the organisation</w:t>
            </w:r>
            <w:r w:rsidR="00E245BF" w:rsidRPr="00E7753A">
              <w:rPr>
                <w:rFonts w:asciiTheme="minorHAnsi" w:eastAsia="Calibri" w:hAnsiTheme="minorHAnsi" w:cstheme="minorHAnsi"/>
                <w:sz w:val="20"/>
                <w:szCs w:val="20"/>
                <w:lang w:val="en-US" w:bidi="en-US"/>
              </w:rPr>
              <w:t xml:space="preserve"> </w:t>
            </w:r>
            <w:r w:rsidR="00E7753A" w:rsidRPr="00E7753A">
              <w:rPr>
                <w:rFonts w:asciiTheme="minorHAnsi" w:hAnsiTheme="minorHAnsi" w:cstheme="minorHAnsi"/>
                <w:sz w:val="20"/>
                <w:szCs w:val="20"/>
                <w:lang w:val="en-US"/>
              </w:rPr>
              <w:t>(such as service providers and partner organisations)</w:t>
            </w:r>
          </w:p>
        </w:tc>
        <w:tc>
          <w:tcPr>
            <w:tcW w:w="3970" w:type="dxa"/>
          </w:tcPr>
          <w:p w14:paraId="2BCA2F27" w14:textId="77777777" w:rsidR="0055296E" w:rsidRPr="00836BB1" w:rsidRDefault="0055296E" w:rsidP="00737812">
            <w:pPr>
              <w:pStyle w:val="body-text"/>
              <w:rPr>
                <w:rFonts w:asciiTheme="minorHAnsi" w:hAnsiTheme="minorHAnsi" w:cstheme="minorHAnsi"/>
                <w:b/>
                <w:sz w:val="20"/>
                <w:szCs w:val="20"/>
                <w:lang w:val="en-GB"/>
              </w:rPr>
            </w:pPr>
          </w:p>
        </w:tc>
        <w:tc>
          <w:tcPr>
            <w:tcW w:w="2835" w:type="dxa"/>
          </w:tcPr>
          <w:p w14:paraId="067FB893" w14:textId="77777777" w:rsidR="0055296E" w:rsidRPr="00836BB1" w:rsidRDefault="0055296E" w:rsidP="00737812">
            <w:pPr>
              <w:pStyle w:val="body-text"/>
              <w:rPr>
                <w:rFonts w:asciiTheme="minorHAnsi" w:hAnsiTheme="minorHAnsi" w:cstheme="minorHAnsi"/>
                <w:b/>
                <w:sz w:val="20"/>
                <w:szCs w:val="20"/>
                <w:lang w:val="en-GB"/>
              </w:rPr>
            </w:pPr>
          </w:p>
        </w:tc>
        <w:tc>
          <w:tcPr>
            <w:tcW w:w="3010" w:type="dxa"/>
          </w:tcPr>
          <w:p w14:paraId="6CD884DD" w14:textId="77777777" w:rsidR="0055296E" w:rsidRPr="00836BB1" w:rsidRDefault="0055296E" w:rsidP="00737812">
            <w:pPr>
              <w:pStyle w:val="body-text"/>
              <w:rPr>
                <w:rFonts w:asciiTheme="minorHAnsi" w:hAnsiTheme="minorHAnsi" w:cstheme="minorHAnsi"/>
                <w:b/>
                <w:sz w:val="20"/>
                <w:szCs w:val="20"/>
                <w:lang w:val="en-GB"/>
              </w:rPr>
            </w:pPr>
          </w:p>
        </w:tc>
      </w:tr>
      <w:tr w:rsidR="00E7753A" w:rsidRPr="007F4C4C" w14:paraId="7DADAAB3" w14:textId="77777777" w:rsidTr="0037456F">
        <w:tc>
          <w:tcPr>
            <w:tcW w:w="4786" w:type="dxa"/>
          </w:tcPr>
          <w:p w14:paraId="1DBFA30F" w14:textId="77777777" w:rsidR="00E7753A" w:rsidRPr="00E7753A" w:rsidRDefault="00E7753A" w:rsidP="000C3DEB">
            <w:pPr>
              <w:spacing w:after="280" w:line="304" w:lineRule="auto"/>
              <w:ind w:right="22"/>
              <w:rPr>
                <w:rFonts w:asciiTheme="minorHAnsi" w:hAnsiTheme="minorHAnsi" w:cstheme="minorHAnsi"/>
                <w:sz w:val="20"/>
                <w:szCs w:val="20"/>
                <w:lang w:val="en-US" w:bidi="en-US"/>
              </w:rPr>
            </w:pPr>
            <w:r w:rsidRPr="00E7753A">
              <w:rPr>
                <w:rFonts w:asciiTheme="minorHAnsi" w:hAnsiTheme="minorHAnsi" w:cstheme="minorHAnsi"/>
                <w:sz w:val="20"/>
                <w:szCs w:val="20"/>
                <w:lang w:val="en-US" w:bidi="en-US"/>
              </w:rPr>
              <w:t>III</w:t>
            </w:r>
            <w:r w:rsidR="00694236">
              <w:rPr>
                <w:rFonts w:asciiTheme="minorHAnsi" w:hAnsiTheme="minorHAnsi" w:cstheme="minorHAnsi"/>
                <w:sz w:val="20"/>
                <w:szCs w:val="20"/>
                <w:lang w:val="en-US" w:bidi="en-US"/>
              </w:rPr>
              <w:t>)</w:t>
            </w:r>
            <w:r w:rsidRPr="00E7753A">
              <w:rPr>
                <w:rFonts w:asciiTheme="minorHAnsi" w:hAnsiTheme="minorHAnsi" w:cstheme="minorHAnsi"/>
                <w:sz w:val="20"/>
                <w:szCs w:val="20"/>
                <w:lang w:val="en-US" w:bidi="en-US"/>
              </w:rPr>
              <w:t xml:space="preserve"> Has </w:t>
            </w:r>
            <w:r w:rsidRPr="00E7753A">
              <w:rPr>
                <w:rFonts w:asciiTheme="minorHAnsi" w:hAnsiTheme="minorHAnsi" w:cstheme="minorHAnsi"/>
                <w:sz w:val="20"/>
                <w:szCs w:val="20"/>
                <w:lang w:val="en-US"/>
              </w:rPr>
              <w:t xml:space="preserve"> assigned overall responsibility for the integrity system to a director or management team member, and relevant supervision to a member of the supervisory body. </w:t>
            </w:r>
          </w:p>
        </w:tc>
        <w:tc>
          <w:tcPr>
            <w:tcW w:w="3970" w:type="dxa"/>
          </w:tcPr>
          <w:p w14:paraId="5BDF2BF2" w14:textId="77777777" w:rsidR="00E7753A" w:rsidRPr="00836BB1" w:rsidRDefault="00E7753A" w:rsidP="00737812">
            <w:pPr>
              <w:pStyle w:val="body-text"/>
              <w:rPr>
                <w:rFonts w:asciiTheme="minorHAnsi" w:hAnsiTheme="minorHAnsi" w:cstheme="minorHAnsi"/>
                <w:b/>
                <w:sz w:val="20"/>
                <w:szCs w:val="20"/>
                <w:lang w:val="en-GB"/>
              </w:rPr>
            </w:pPr>
          </w:p>
        </w:tc>
        <w:tc>
          <w:tcPr>
            <w:tcW w:w="2835" w:type="dxa"/>
          </w:tcPr>
          <w:p w14:paraId="1BA5D748" w14:textId="77777777" w:rsidR="00E7753A" w:rsidRPr="00836BB1" w:rsidRDefault="00E7753A" w:rsidP="00737812">
            <w:pPr>
              <w:pStyle w:val="body-text"/>
              <w:rPr>
                <w:rFonts w:asciiTheme="minorHAnsi" w:hAnsiTheme="minorHAnsi" w:cstheme="minorHAnsi"/>
                <w:b/>
                <w:sz w:val="20"/>
                <w:szCs w:val="20"/>
                <w:lang w:val="en-GB"/>
              </w:rPr>
            </w:pPr>
          </w:p>
        </w:tc>
        <w:tc>
          <w:tcPr>
            <w:tcW w:w="3010" w:type="dxa"/>
          </w:tcPr>
          <w:p w14:paraId="44409C01" w14:textId="77777777" w:rsidR="00E7753A" w:rsidRPr="00836BB1" w:rsidRDefault="00E7753A" w:rsidP="00737812">
            <w:pPr>
              <w:pStyle w:val="body-text"/>
              <w:rPr>
                <w:rFonts w:asciiTheme="minorHAnsi" w:hAnsiTheme="minorHAnsi" w:cstheme="minorHAnsi"/>
                <w:b/>
                <w:sz w:val="20"/>
                <w:szCs w:val="20"/>
                <w:lang w:val="en-GB"/>
              </w:rPr>
            </w:pPr>
          </w:p>
        </w:tc>
      </w:tr>
      <w:tr w:rsidR="00E7753A" w:rsidRPr="007F4C4C" w14:paraId="5F8DF76C" w14:textId="77777777" w:rsidTr="0037456F">
        <w:tc>
          <w:tcPr>
            <w:tcW w:w="4786" w:type="dxa"/>
          </w:tcPr>
          <w:p w14:paraId="0A7A9B27" w14:textId="77777777" w:rsidR="00E7753A" w:rsidRPr="00E7753A" w:rsidRDefault="00E7753A" w:rsidP="00E7753A">
            <w:pPr>
              <w:pStyle w:val="body-text"/>
              <w:rPr>
                <w:rFonts w:asciiTheme="minorHAnsi" w:eastAsia="Calibri" w:hAnsiTheme="minorHAnsi" w:cstheme="minorHAnsi"/>
                <w:sz w:val="20"/>
                <w:szCs w:val="20"/>
                <w:lang w:val="en-US" w:bidi="en-US"/>
              </w:rPr>
            </w:pPr>
            <w:r w:rsidRPr="00E7753A">
              <w:rPr>
                <w:rFonts w:asciiTheme="minorHAnsi" w:eastAsia="Calibri" w:hAnsiTheme="minorHAnsi" w:cstheme="minorHAnsi"/>
                <w:sz w:val="20"/>
                <w:szCs w:val="20"/>
                <w:lang w:val="en-US" w:bidi="en-US"/>
              </w:rPr>
              <w:t>IV</w:t>
            </w:r>
            <w:r w:rsidR="00694236">
              <w:rPr>
                <w:rFonts w:asciiTheme="minorHAnsi" w:eastAsia="Calibri" w:hAnsiTheme="minorHAnsi" w:cstheme="minorHAnsi"/>
                <w:sz w:val="20"/>
                <w:szCs w:val="20"/>
                <w:lang w:val="en-US" w:bidi="en-US"/>
              </w:rPr>
              <w:t>)</w:t>
            </w:r>
            <w:r w:rsidRPr="00E7753A">
              <w:rPr>
                <w:rFonts w:asciiTheme="minorHAnsi" w:eastAsia="Calibri" w:hAnsiTheme="minorHAnsi" w:cstheme="minorHAnsi"/>
                <w:sz w:val="20"/>
                <w:szCs w:val="20"/>
                <w:lang w:val="en-US" w:bidi="en-US"/>
              </w:rPr>
              <w:t xml:space="preserve">  </w:t>
            </w:r>
            <w:r w:rsidRPr="00E7753A">
              <w:rPr>
                <w:rFonts w:asciiTheme="minorHAnsi" w:hAnsiTheme="minorHAnsi" w:cstheme="minorHAnsi"/>
                <w:sz w:val="20"/>
                <w:szCs w:val="20"/>
                <w:lang w:val="en-US"/>
              </w:rPr>
              <w:t>has one or more sufficiently equipped staff members who are engaged in policy formulation, advice and practical implementation</w:t>
            </w:r>
          </w:p>
        </w:tc>
        <w:tc>
          <w:tcPr>
            <w:tcW w:w="3970" w:type="dxa"/>
          </w:tcPr>
          <w:p w14:paraId="1C9EE00B" w14:textId="77777777" w:rsidR="00E7753A" w:rsidRPr="00836BB1" w:rsidRDefault="00E7753A" w:rsidP="00737812">
            <w:pPr>
              <w:pStyle w:val="body-text"/>
              <w:rPr>
                <w:rFonts w:asciiTheme="minorHAnsi" w:hAnsiTheme="minorHAnsi" w:cstheme="minorHAnsi"/>
                <w:b/>
                <w:sz w:val="20"/>
                <w:szCs w:val="20"/>
                <w:lang w:val="en-GB"/>
              </w:rPr>
            </w:pPr>
          </w:p>
        </w:tc>
        <w:tc>
          <w:tcPr>
            <w:tcW w:w="2835" w:type="dxa"/>
          </w:tcPr>
          <w:p w14:paraId="1605B44E" w14:textId="77777777" w:rsidR="00E7753A" w:rsidRPr="00836BB1" w:rsidRDefault="00E7753A" w:rsidP="00737812">
            <w:pPr>
              <w:pStyle w:val="body-text"/>
              <w:rPr>
                <w:rFonts w:asciiTheme="minorHAnsi" w:hAnsiTheme="minorHAnsi" w:cstheme="minorHAnsi"/>
                <w:b/>
                <w:sz w:val="20"/>
                <w:szCs w:val="20"/>
                <w:lang w:val="en-GB"/>
              </w:rPr>
            </w:pPr>
          </w:p>
        </w:tc>
        <w:tc>
          <w:tcPr>
            <w:tcW w:w="3010" w:type="dxa"/>
          </w:tcPr>
          <w:p w14:paraId="73E2D18D" w14:textId="77777777" w:rsidR="00E7753A" w:rsidRPr="00836BB1" w:rsidRDefault="00E7753A" w:rsidP="00737812">
            <w:pPr>
              <w:pStyle w:val="body-text"/>
              <w:rPr>
                <w:rFonts w:asciiTheme="minorHAnsi" w:hAnsiTheme="minorHAnsi" w:cstheme="minorHAnsi"/>
                <w:b/>
                <w:sz w:val="20"/>
                <w:szCs w:val="20"/>
                <w:lang w:val="en-GB"/>
              </w:rPr>
            </w:pPr>
          </w:p>
        </w:tc>
      </w:tr>
      <w:tr w:rsidR="00236884" w:rsidRPr="007F4C4C" w14:paraId="63E4E1F2" w14:textId="77777777" w:rsidTr="0037456F">
        <w:tc>
          <w:tcPr>
            <w:tcW w:w="4786" w:type="dxa"/>
          </w:tcPr>
          <w:p w14:paraId="6459C4F8" w14:textId="77777777" w:rsidR="00E7753A" w:rsidRPr="00E7753A" w:rsidRDefault="00E7753A" w:rsidP="00E7753A">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GB"/>
              </w:rPr>
              <w:t>V</w:t>
            </w:r>
            <w:r w:rsidR="00694236">
              <w:rPr>
                <w:rFonts w:asciiTheme="minorHAnsi" w:hAnsiTheme="minorHAnsi" w:cstheme="minorHAnsi"/>
                <w:sz w:val="20"/>
                <w:szCs w:val="20"/>
                <w:lang w:val="en-GB"/>
              </w:rPr>
              <w:t>)</w:t>
            </w:r>
            <w:r w:rsidRPr="00E7753A">
              <w:rPr>
                <w:rFonts w:asciiTheme="minorHAnsi" w:hAnsiTheme="minorHAnsi" w:cstheme="minorHAnsi"/>
                <w:sz w:val="20"/>
                <w:szCs w:val="20"/>
                <w:lang w:val="en-GB"/>
              </w:rPr>
              <w:t xml:space="preserve"> </w:t>
            </w:r>
            <w:r w:rsidRPr="00E7753A">
              <w:rPr>
                <w:rFonts w:asciiTheme="minorHAnsi" w:hAnsiTheme="minorHAnsi" w:cstheme="minorHAnsi"/>
                <w:sz w:val="20"/>
                <w:szCs w:val="20"/>
                <w:lang w:val="en-US"/>
              </w:rPr>
              <w:t xml:space="preserve">for the reporting of violations, have in place: </w:t>
            </w:r>
          </w:p>
          <w:p w14:paraId="62E65D05" w14:textId="77777777" w:rsidR="00E7753A" w:rsidRPr="00E7753A" w:rsidRDefault="00E7753A" w:rsidP="00E7753A">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US"/>
              </w:rPr>
              <w:t>a. a person or unit to whom reports can be submitted in an easily accessible, safe and confidential way by staff, volunteers and other stakeholders</w:t>
            </w:r>
          </w:p>
          <w:p w14:paraId="3A8B7D7B" w14:textId="77777777" w:rsidR="00E7753A" w:rsidRPr="00E7753A" w:rsidRDefault="00E7753A" w:rsidP="00E7753A">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US"/>
              </w:rPr>
              <w:t>b. one or more persons of trust</w:t>
            </w:r>
          </w:p>
          <w:p w14:paraId="1459AA68" w14:textId="77777777" w:rsidR="00236884" w:rsidRPr="00E7753A" w:rsidRDefault="00E7753A" w:rsidP="00E7753A">
            <w:pPr>
              <w:pStyle w:val="body-text"/>
              <w:rPr>
                <w:rFonts w:asciiTheme="minorHAnsi" w:hAnsiTheme="minorHAnsi" w:cstheme="minorHAnsi"/>
                <w:sz w:val="20"/>
                <w:szCs w:val="20"/>
                <w:lang w:val="en-US"/>
              </w:rPr>
            </w:pPr>
            <w:r w:rsidRPr="00E7753A">
              <w:rPr>
                <w:rFonts w:asciiTheme="minorHAnsi" w:hAnsiTheme="minorHAnsi" w:cstheme="minorHAnsi"/>
                <w:sz w:val="20"/>
                <w:szCs w:val="20"/>
                <w:lang w:val="en-US"/>
              </w:rPr>
              <w:t>c. formal arrangements with an external whistleblowers authority.</w:t>
            </w:r>
          </w:p>
          <w:p w14:paraId="4EEB1FA3" w14:textId="77777777" w:rsidR="007F4C4C" w:rsidRPr="00E7753A" w:rsidRDefault="007F4C4C" w:rsidP="00737812">
            <w:pPr>
              <w:pStyle w:val="body-text"/>
              <w:rPr>
                <w:rFonts w:asciiTheme="minorHAnsi" w:hAnsiTheme="minorHAnsi" w:cstheme="minorHAnsi"/>
                <w:b/>
                <w:sz w:val="20"/>
                <w:szCs w:val="20"/>
                <w:lang w:val="en-GB"/>
              </w:rPr>
            </w:pPr>
          </w:p>
        </w:tc>
        <w:tc>
          <w:tcPr>
            <w:tcW w:w="3970" w:type="dxa"/>
          </w:tcPr>
          <w:p w14:paraId="2D299179"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2EBE9FF5"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620B3B0A" w14:textId="77777777" w:rsidR="00236884" w:rsidRPr="00836BB1" w:rsidRDefault="00236884" w:rsidP="00737812">
            <w:pPr>
              <w:pStyle w:val="body-text"/>
              <w:rPr>
                <w:rFonts w:asciiTheme="minorHAnsi" w:hAnsiTheme="minorHAnsi" w:cstheme="minorHAnsi"/>
                <w:b/>
                <w:sz w:val="20"/>
                <w:szCs w:val="20"/>
                <w:lang w:val="en-GB"/>
              </w:rPr>
            </w:pPr>
          </w:p>
        </w:tc>
      </w:tr>
      <w:tr w:rsidR="00E7753A" w:rsidRPr="007F4C4C" w14:paraId="1A1AE5D5" w14:textId="77777777" w:rsidTr="0037456F">
        <w:tc>
          <w:tcPr>
            <w:tcW w:w="4786" w:type="dxa"/>
          </w:tcPr>
          <w:p w14:paraId="5EBCEFA8" w14:textId="77777777" w:rsidR="00E7753A" w:rsidRPr="000C3DEB" w:rsidRDefault="00E7753A" w:rsidP="00E7753A">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GB"/>
              </w:rPr>
              <w:t>VI</w:t>
            </w:r>
            <w:r w:rsidR="00694236" w:rsidRPr="000C3DEB">
              <w:rPr>
                <w:rFonts w:asciiTheme="minorHAnsi" w:hAnsiTheme="minorHAnsi" w:cstheme="minorHAnsi"/>
                <w:sz w:val="20"/>
                <w:szCs w:val="20"/>
                <w:lang w:val="en-GB"/>
              </w:rPr>
              <w:t xml:space="preserve">)  </w:t>
            </w:r>
            <w:r w:rsidRPr="000C3DEB">
              <w:rPr>
                <w:rFonts w:asciiTheme="minorHAnsi" w:hAnsiTheme="minorHAnsi" w:cstheme="minorHAnsi"/>
                <w:sz w:val="20"/>
                <w:szCs w:val="20"/>
                <w:lang w:val="en-GB"/>
              </w:rPr>
              <w:t xml:space="preserve"> </w:t>
            </w:r>
            <w:r w:rsidR="00694236" w:rsidRPr="000C3DEB">
              <w:rPr>
                <w:rFonts w:asciiTheme="minorHAnsi" w:hAnsiTheme="minorHAnsi" w:cstheme="minorHAnsi"/>
                <w:sz w:val="20"/>
                <w:szCs w:val="20"/>
                <w:lang w:val="en-US"/>
              </w:rPr>
              <w:t>has</w:t>
            </w:r>
            <w:r w:rsidRPr="000C3DEB">
              <w:rPr>
                <w:rFonts w:asciiTheme="minorHAnsi" w:hAnsiTheme="minorHAnsi" w:cstheme="minorHAnsi"/>
                <w:sz w:val="20"/>
                <w:szCs w:val="20"/>
                <w:lang w:val="en-US"/>
              </w:rPr>
              <w:t xml:space="preserve"> available capacity and expertise (either in-house or externally) to: </w:t>
            </w:r>
          </w:p>
          <w:p w14:paraId="1142EBB5" w14:textId="77777777" w:rsidR="00E7753A" w:rsidRPr="000C3DEB" w:rsidRDefault="00E7753A" w:rsidP="00E7753A">
            <w:pPr>
              <w:pStyle w:val="Lijstalinea"/>
              <w:numPr>
                <w:ilvl w:val="0"/>
                <w:numId w:val="17"/>
              </w:numPr>
              <w:spacing w:after="280" w:line="304" w:lineRule="auto"/>
              <w:ind w:right="22"/>
              <w:rPr>
                <w:rFonts w:asciiTheme="minorHAnsi" w:hAnsiTheme="minorHAnsi" w:cstheme="minorHAnsi"/>
                <w:sz w:val="20"/>
                <w:szCs w:val="20"/>
              </w:rPr>
            </w:pPr>
            <w:r w:rsidRPr="000C3DEB">
              <w:rPr>
                <w:rFonts w:asciiTheme="minorHAnsi" w:hAnsiTheme="minorHAnsi" w:cstheme="minorHAnsi"/>
                <w:sz w:val="20"/>
                <w:szCs w:val="20"/>
              </w:rPr>
              <w:t xml:space="preserve">investigate reports </w:t>
            </w:r>
          </w:p>
          <w:p w14:paraId="4F5932E7" w14:textId="77777777" w:rsidR="00E7753A" w:rsidRPr="000C3DEB" w:rsidRDefault="00E7753A" w:rsidP="00E7753A">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proportional disciplinary action/punishment, including possible legal action </w:t>
            </w:r>
          </w:p>
          <w:p w14:paraId="2C02B1F1" w14:textId="77777777" w:rsidR="00E7753A" w:rsidRPr="000C3DEB" w:rsidRDefault="00E7753A" w:rsidP="00E7753A">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appropriate victim support or compensation </w:t>
            </w:r>
          </w:p>
          <w:p w14:paraId="7E714536" w14:textId="77777777" w:rsidR="00E7753A" w:rsidRPr="000C3DEB" w:rsidRDefault="00E7753A" w:rsidP="00E7753A">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take decisions on measures to be taken and implement them </w:t>
            </w:r>
          </w:p>
          <w:p w14:paraId="5A792093" w14:textId="77777777" w:rsidR="00E7753A" w:rsidRPr="000C3DEB" w:rsidRDefault="00E7753A" w:rsidP="00694236">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appropriate communication about any integrity violations. </w:t>
            </w:r>
          </w:p>
        </w:tc>
        <w:tc>
          <w:tcPr>
            <w:tcW w:w="3970" w:type="dxa"/>
          </w:tcPr>
          <w:p w14:paraId="73E3A042" w14:textId="77777777" w:rsidR="00E7753A" w:rsidRPr="00836BB1" w:rsidRDefault="00E7753A" w:rsidP="00737812">
            <w:pPr>
              <w:pStyle w:val="body-text"/>
              <w:rPr>
                <w:rFonts w:asciiTheme="minorHAnsi" w:hAnsiTheme="minorHAnsi" w:cstheme="minorHAnsi"/>
                <w:b/>
                <w:sz w:val="20"/>
                <w:szCs w:val="20"/>
                <w:lang w:val="en-GB"/>
              </w:rPr>
            </w:pPr>
          </w:p>
        </w:tc>
        <w:tc>
          <w:tcPr>
            <w:tcW w:w="2835" w:type="dxa"/>
          </w:tcPr>
          <w:p w14:paraId="7E8803A7" w14:textId="77777777" w:rsidR="00E7753A" w:rsidRPr="00836BB1" w:rsidRDefault="00E7753A" w:rsidP="00737812">
            <w:pPr>
              <w:pStyle w:val="body-text"/>
              <w:rPr>
                <w:rFonts w:asciiTheme="minorHAnsi" w:hAnsiTheme="minorHAnsi" w:cstheme="minorHAnsi"/>
                <w:b/>
                <w:sz w:val="20"/>
                <w:szCs w:val="20"/>
                <w:lang w:val="en-GB"/>
              </w:rPr>
            </w:pPr>
          </w:p>
        </w:tc>
        <w:tc>
          <w:tcPr>
            <w:tcW w:w="3010" w:type="dxa"/>
          </w:tcPr>
          <w:p w14:paraId="43010B4A" w14:textId="77777777" w:rsidR="00E7753A" w:rsidRPr="00836BB1" w:rsidRDefault="00E7753A" w:rsidP="00737812">
            <w:pPr>
              <w:pStyle w:val="body-text"/>
              <w:rPr>
                <w:rFonts w:asciiTheme="minorHAnsi" w:hAnsiTheme="minorHAnsi" w:cstheme="minorHAnsi"/>
                <w:b/>
                <w:sz w:val="20"/>
                <w:szCs w:val="20"/>
                <w:lang w:val="en-GB"/>
              </w:rPr>
            </w:pPr>
          </w:p>
        </w:tc>
      </w:tr>
      <w:tr w:rsidR="00E7753A" w:rsidRPr="007F4C4C" w14:paraId="645B3FB2" w14:textId="77777777" w:rsidTr="0037456F">
        <w:tc>
          <w:tcPr>
            <w:tcW w:w="4786" w:type="dxa"/>
          </w:tcPr>
          <w:p w14:paraId="14EFEEF4" w14:textId="77777777" w:rsidR="00694236" w:rsidRPr="000C3DEB" w:rsidRDefault="00694236" w:rsidP="00694236">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VII) all target group, members of staff, volunteers and those acting on behalf of the organisation are aware of the Code of Conduct, guidelines and reporting procedures, and are alert to their proper application. </w:t>
            </w:r>
          </w:p>
        </w:tc>
        <w:tc>
          <w:tcPr>
            <w:tcW w:w="3970" w:type="dxa"/>
          </w:tcPr>
          <w:p w14:paraId="53AEC08F" w14:textId="77777777" w:rsidR="00E7753A" w:rsidRPr="00836BB1" w:rsidRDefault="00E7753A" w:rsidP="00737812">
            <w:pPr>
              <w:pStyle w:val="body-text"/>
              <w:rPr>
                <w:rFonts w:asciiTheme="minorHAnsi" w:hAnsiTheme="minorHAnsi" w:cstheme="minorHAnsi"/>
                <w:b/>
                <w:sz w:val="20"/>
                <w:szCs w:val="20"/>
                <w:lang w:val="en-GB"/>
              </w:rPr>
            </w:pPr>
          </w:p>
        </w:tc>
        <w:tc>
          <w:tcPr>
            <w:tcW w:w="2835" w:type="dxa"/>
          </w:tcPr>
          <w:p w14:paraId="721E1772" w14:textId="77777777" w:rsidR="00E7753A" w:rsidRPr="00836BB1" w:rsidRDefault="00E7753A" w:rsidP="00737812">
            <w:pPr>
              <w:pStyle w:val="body-text"/>
              <w:rPr>
                <w:rFonts w:asciiTheme="minorHAnsi" w:hAnsiTheme="minorHAnsi" w:cstheme="minorHAnsi"/>
                <w:b/>
                <w:sz w:val="20"/>
                <w:szCs w:val="20"/>
                <w:lang w:val="en-GB"/>
              </w:rPr>
            </w:pPr>
          </w:p>
        </w:tc>
        <w:tc>
          <w:tcPr>
            <w:tcW w:w="3010" w:type="dxa"/>
          </w:tcPr>
          <w:p w14:paraId="07766708" w14:textId="77777777" w:rsidR="00E7753A" w:rsidRPr="00836BB1" w:rsidRDefault="00E7753A" w:rsidP="00737812">
            <w:pPr>
              <w:pStyle w:val="body-text"/>
              <w:rPr>
                <w:rFonts w:asciiTheme="minorHAnsi" w:hAnsiTheme="minorHAnsi" w:cstheme="minorHAnsi"/>
                <w:b/>
                <w:sz w:val="20"/>
                <w:szCs w:val="20"/>
                <w:lang w:val="en-GB"/>
              </w:rPr>
            </w:pPr>
          </w:p>
        </w:tc>
      </w:tr>
      <w:tr w:rsidR="00694236" w:rsidRPr="00694236" w14:paraId="4A0096D0" w14:textId="77777777" w:rsidTr="0037456F">
        <w:tc>
          <w:tcPr>
            <w:tcW w:w="4786" w:type="dxa"/>
          </w:tcPr>
          <w:p w14:paraId="1BA78CCC" w14:textId="77777777" w:rsidR="00694236" w:rsidRPr="000C3DEB" w:rsidRDefault="00694236" w:rsidP="000C3DEB">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VIII) identifies, at appropriately regular intervals, all relevant integrity risks.</w:t>
            </w:r>
          </w:p>
        </w:tc>
        <w:tc>
          <w:tcPr>
            <w:tcW w:w="3970" w:type="dxa"/>
          </w:tcPr>
          <w:p w14:paraId="05D12EA0" w14:textId="77777777" w:rsidR="00694236" w:rsidRPr="00694236" w:rsidRDefault="00694236" w:rsidP="00737812">
            <w:pPr>
              <w:pStyle w:val="body-text"/>
              <w:rPr>
                <w:rFonts w:asciiTheme="minorHAnsi" w:hAnsiTheme="minorHAnsi" w:cstheme="minorHAnsi"/>
                <w:b/>
                <w:sz w:val="20"/>
                <w:szCs w:val="20"/>
                <w:lang w:val="en-US"/>
              </w:rPr>
            </w:pPr>
          </w:p>
        </w:tc>
        <w:tc>
          <w:tcPr>
            <w:tcW w:w="2835" w:type="dxa"/>
          </w:tcPr>
          <w:p w14:paraId="44F672A9" w14:textId="77777777" w:rsidR="00694236" w:rsidRPr="00694236" w:rsidRDefault="00694236" w:rsidP="00737812">
            <w:pPr>
              <w:pStyle w:val="body-text"/>
              <w:rPr>
                <w:rFonts w:asciiTheme="minorHAnsi" w:hAnsiTheme="minorHAnsi" w:cstheme="minorHAnsi"/>
                <w:b/>
                <w:sz w:val="20"/>
                <w:szCs w:val="20"/>
                <w:lang w:val="en-US"/>
              </w:rPr>
            </w:pPr>
          </w:p>
        </w:tc>
        <w:tc>
          <w:tcPr>
            <w:tcW w:w="3010" w:type="dxa"/>
          </w:tcPr>
          <w:p w14:paraId="3D99A2A0" w14:textId="77777777" w:rsidR="00694236" w:rsidRPr="00694236" w:rsidRDefault="00694236" w:rsidP="00737812">
            <w:pPr>
              <w:pStyle w:val="body-text"/>
              <w:rPr>
                <w:rFonts w:asciiTheme="minorHAnsi" w:hAnsiTheme="minorHAnsi" w:cstheme="minorHAnsi"/>
                <w:b/>
                <w:sz w:val="20"/>
                <w:szCs w:val="20"/>
                <w:lang w:val="en-US"/>
              </w:rPr>
            </w:pPr>
          </w:p>
        </w:tc>
      </w:tr>
      <w:tr w:rsidR="00694236" w:rsidRPr="00694236" w14:paraId="71348473" w14:textId="77777777" w:rsidTr="0037456F">
        <w:tc>
          <w:tcPr>
            <w:tcW w:w="4786" w:type="dxa"/>
          </w:tcPr>
          <w:p w14:paraId="13A6765E" w14:textId="77777777" w:rsidR="00694236" w:rsidRPr="000C3DEB" w:rsidRDefault="00694236" w:rsidP="000C3DEB">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IX) </w:t>
            </w:r>
            <w:r w:rsidR="00035BB7" w:rsidRPr="000C3DEB">
              <w:rPr>
                <w:rFonts w:asciiTheme="minorHAnsi" w:hAnsiTheme="minorHAnsi" w:cstheme="minorHAnsi"/>
                <w:sz w:val="20"/>
                <w:szCs w:val="20"/>
                <w:lang w:val="en-US"/>
              </w:rPr>
              <w:t>has set up</w:t>
            </w:r>
            <w:r w:rsidRPr="000C3DEB">
              <w:rPr>
                <w:rFonts w:asciiTheme="minorHAnsi" w:hAnsiTheme="minorHAnsi" w:cstheme="minorHAnsi"/>
                <w:sz w:val="20"/>
                <w:szCs w:val="20"/>
                <w:lang w:val="en-US"/>
              </w:rPr>
              <w:t xml:space="preserve"> a moral learning process, to include a system of regular moral deliberations about issues and dilemmas put forward by staff.</w:t>
            </w:r>
          </w:p>
        </w:tc>
        <w:tc>
          <w:tcPr>
            <w:tcW w:w="3970" w:type="dxa"/>
          </w:tcPr>
          <w:p w14:paraId="7417AE97" w14:textId="77777777" w:rsidR="00694236" w:rsidRPr="00694236" w:rsidRDefault="00694236" w:rsidP="00737812">
            <w:pPr>
              <w:pStyle w:val="body-text"/>
              <w:rPr>
                <w:rFonts w:asciiTheme="minorHAnsi" w:hAnsiTheme="minorHAnsi" w:cstheme="minorHAnsi"/>
                <w:b/>
                <w:sz w:val="20"/>
                <w:szCs w:val="20"/>
                <w:lang w:val="en-US"/>
              </w:rPr>
            </w:pPr>
          </w:p>
        </w:tc>
        <w:tc>
          <w:tcPr>
            <w:tcW w:w="2835" w:type="dxa"/>
          </w:tcPr>
          <w:p w14:paraId="4B91CAC5" w14:textId="77777777" w:rsidR="00694236" w:rsidRPr="00694236" w:rsidRDefault="00694236" w:rsidP="00737812">
            <w:pPr>
              <w:pStyle w:val="body-text"/>
              <w:rPr>
                <w:rFonts w:asciiTheme="minorHAnsi" w:hAnsiTheme="minorHAnsi" w:cstheme="minorHAnsi"/>
                <w:b/>
                <w:sz w:val="20"/>
                <w:szCs w:val="20"/>
                <w:lang w:val="en-US"/>
              </w:rPr>
            </w:pPr>
          </w:p>
        </w:tc>
        <w:tc>
          <w:tcPr>
            <w:tcW w:w="3010" w:type="dxa"/>
          </w:tcPr>
          <w:p w14:paraId="331CC168" w14:textId="77777777" w:rsidR="00694236" w:rsidRPr="00694236" w:rsidRDefault="00694236" w:rsidP="00737812">
            <w:pPr>
              <w:pStyle w:val="body-text"/>
              <w:rPr>
                <w:rFonts w:asciiTheme="minorHAnsi" w:hAnsiTheme="minorHAnsi" w:cstheme="minorHAnsi"/>
                <w:b/>
                <w:sz w:val="20"/>
                <w:szCs w:val="20"/>
                <w:lang w:val="en-US"/>
              </w:rPr>
            </w:pPr>
          </w:p>
        </w:tc>
      </w:tr>
      <w:tr w:rsidR="00694236" w:rsidRPr="00694236" w14:paraId="368B449D" w14:textId="77777777" w:rsidTr="0037456F">
        <w:tc>
          <w:tcPr>
            <w:tcW w:w="4786" w:type="dxa"/>
          </w:tcPr>
          <w:p w14:paraId="06CA2F89" w14:textId="77777777" w:rsidR="00694236" w:rsidRPr="000C3DEB" w:rsidRDefault="00694236" w:rsidP="00694236">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X) devote</w:t>
            </w:r>
            <w:r w:rsidR="00035BB7" w:rsidRPr="000C3DEB">
              <w:rPr>
                <w:rFonts w:asciiTheme="minorHAnsi" w:hAnsiTheme="minorHAnsi" w:cstheme="minorHAnsi"/>
                <w:sz w:val="20"/>
                <w:szCs w:val="20"/>
                <w:lang w:val="en-US"/>
              </w:rPr>
              <w:t>s</w:t>
            </w:r>
            <w:r w:rsidRPr="000C3DEB">
              <w:rPr>
                <w:rFonts w:asciiTheme="minorHAnsi" w:hAnsiTheme="minorHAnsi" w:cstheme="minorHAnsi"/>
                <w:sz w:val="20"/>
                <w:szCs w:val="20"/>
                <w:lang w:val="en-US"/>
              </w:rPr>
              <w:t xml:space="preserve"> a part of the organisation’s Annual </w:t>
            </w:r>
            <w:r w:rsidR="00035BB7" w:rsidRPr="000C3DEB">
              <w:rPr>
                <w:rFonts w:asciiTheme="minorHAnsi" w:hAnsiTheme="minorHAnsi" w:cstheme="minorHAnsi"/>
                <w:sz w:val="20"/>
                <w:szCs w:val="20"/>
                <w:lang w:val="en-US"/>
              </w:rPr>
              <w:t>Report to integrity, including</w:t>
            </w:r>
            <w:r w:rsidRPr="000C3DEB">
              <w:rPr>
                <w:rFonts w:asciiTheme="minorHAnsi" w:hAnsiTheme="minorHAnsi" w:cstheme="minorHAnsi"/>
                <w:sz w:val="20"/>
                <w:szCs w:val="20"/>
                <w:lang w:val="en-US"/>
              </w:rPr>
              <w:t xml:space="preserve"> information about: </w:t>
            </w:r>
          </w:p>
          <w:p w14:paraId="158E42B6" w14:textId="77777777" w:rsidR="00035BB7" w:rsidRPr="000C3DEB" w:rsidRDefault="00694236" w:rsidP="00694236">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the manner in which the organisation complies with all above requirements</w:t>
            </w:r>
          </w:p>
          <w:p w14:paraId="0DA1EC7A" w14:textId="77777777" w:rsidR="00035BB7" w:rsidRPr="000C3DEB" w:rsidRDefault="00694236" w:rsidP="00035BB7">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 </w:t>
            </w:r>
            <w:r w:rsidR="00035BB7" w:rsidRPr="000C3DEB">
              <w:rPr>
                <w:rFonts w:asciiTheme="minorHAnsi" w:hAnsiTheme="minorHAnsi" w:cstheme="minorHAnsi"/>
                <w:sz w:val="20"/>
                <w:szCs w:val="20"/>
                <w:lang w:val="en-US"/>
              </w:rPr>
              <w:t xml:space="preserve">the number and nature reports about integrity violations and the action taken in response to those reports </w:t>
            </w:r>
          </w:p>
          <w:p w14:paraId="17F9CC2E" w14:textId="77777777" w:rsidR="00694236" w:rsidRPr="000C3DEB" w:rsidRDefault="00035BB7" w:rsidP="000C3DEB">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reflection on the organisation’s own integrity policy.</w:t>
            </w:r>
          </w:p>
        </w:tc>
        <w:tc>
          <w:tcPr>
            <w:tcW w:w="3970" w:type="dxa"/>
          </w:tcPr>
          <w:p w14:paraId="651ABB9A" w14:textId="77777777" w:rsidR="00694236" w:rsidRPr="00694236" w:rsidRDefault="00694236" w:rsidP="00737812">
            <w:pPr>
              <w:pStyle w:val="body-text"/>
              <w:rPr>
                <w:rFonts w:asciiTheme="minorHAnsi" w:hAnsiTheme="minorHAnsi" w:cstheme="minorHAnsi"/>
                <w:b/>
                <w:sz w:val="20"/>
                <w:szCs w:val="20"/>
                <w:lang w:val="en-US"/>
              </w:rPr>
            </w:pPr>
          </w:p>
        </w:tc>
        <w:tc>
          <w:tcPr>
            <w:tcW w:w="2835" w:type="dxa"/>
          </w:tcPr>
          <w:p w14:paraId="4D9BFA4E" w14:textId="77777777" w:rsidR="00694236" w:rsidRPr="00694236" w:rsidRDefault="00694236" w:rsidP="00737812">
            <w:pPr>
              <w:pStyle w:val="body-text"/>
              <w:rPr>
                <w:rFonts w:asciiTheme="minorHAnsi" w:hAnsiTheme="minorHAnsi" w:cstheme="minorHAnsi"/>
                <w:b/>
                <w:sz w:val="20"/>
                <w:szCs w:val="20"/>
                <w:lang w:val="en-US"/>
              </w:rPr>
            </w:pPr>
          </w:p>
        </w:tc>
        <w:tc>
          <w:tcPr>
            <w:tcW w:w="3010" w:type="dxa"/>
          </w:tcPr>
          <w:p w14:paraId="73DE69BC" w14:textId="77777777" w:rsidR="00694236" w:rsidRPr="00694236" w:rsidRDefault="00694236" w:rsidP="00737812">
            <w:pPr>
              <w:pStyle w:val="body-text"/>
              <w:rPr>
                <w:rFonts w:asciiTheme="minorHAnsi" w:hAnsiTheme="minorHAnsi" w:cstheme="minorHAnsi"/>
                <w:b/>
                <w:sz w:val="20"/>
                <w:szCs w:val="20"/>
                <w:lang w:val="en-US"/>
              </w:rPr>
            </w:pPr>
          </w:p>
        </w:tc>
      </w:tr>
      <w:tr w:rsidR="00694236" w:rsidRPr="00694236" w14:paraId="731C4BF7" w14:textId="77777777" w:rsidTr="0037456F">
        <w:tc>
          <w:tcPr>
            <w:tcW w:w="4786" w:type="dxa"/>
          </w:tcPr>
          <w:p w14:paraId="17D4037E" w14:textId="77777777" w:rsidR="00694236" w:rsidRPr="00694236" w:rsidRDefault="00694236" w:rsidP="00694236">
            <w:pPr>
              <w:spacing w:after="280" w:line="304" w:lineRule="auto"/>
              <w:ind w:right="22"/>
              <w:rPr>
                <w:rFonts w:asciiTheme="minorHAnsi" w:hAnsiTheme="minorHAnsi" w:cstheme="minorHAnsi"/>
                <w:sz w:val="20"/>
                <w:szCs w:val="20"/>
                <w:lang w:val="en-US"/>
              </w:rPr>
            </w:pPr>
          </w:p>
        </w:tc>
        <w:tc>
          <w:tcPr>
            <w:tcW w:w="3970" w:type="dxa"/>
          </w:tcPr>
          <w:p w14:paraId="3B96C50D" w14:textId="77777777" w:rsidR="00694236" w:rsidRPr="00694236" w:rsidRDefault="00694236" w:rsidP="00737812">
            <w:pPr>
              <w:pStyle w:val="body-text"/>
              <w:rPr>
                <w:rFonts w:asciiTheme="minorHAnsi" w:hAnsiTheme="minorHAnsi" w:cstheme="minorHAnsi"/>
                <w:b/>
                <w:sz w:val="20"/>
                <w:szCs w:val="20"/>
                <w:lang w:val="en-US"/>
              </w:rPr>
            </w:pPr>
          </w:p>
        </w:tc>
        <w:tc>
          <w:tcPr>
            <w:tcW w:w="2835" w:type="dxa"/>
          </w:tcPr>
          <w:p w14:paraId="22125A1E" w14:textId="77777777" w:rsidR="00694236" w:rsidRPr="00694236" w:rsidRDefault="00694236" w:rsidP="00737812">
            <w:pPr>
              <w:pStyle w:val="body-text"/>
              <w:rPr>
                <w:rFonts w:asciiTheme="minorHAnsi" w:hAnsiTheme="minorHAnsi" w:cstheme="minorHAnsi"/>
                <w:b/>
                <w:sz w:val="20"/>
                <w:szCs w:val="20"/>
                <w:lang w:val="en-US"/>
              </w:rPr>
            </w:pPr>
          </w:p>
        </w:tc>
        <w:tc>
          <w:tcPr>
            <w:tcW w:w="3010" w:type="dxa"/>
          </w:tcPr>
          <w:p w14:paraId="3517F4EF" w14:textId="77777777" w:rsidR="00694236" w:rsidRPr="00694236" w:rsidRDefault="00694236" w:rsidP="00737812">
            <w:pPr>
              <w:pStyle w:val="body-text"/>
              <w:rPr>
                <w:rFonts w:asciiTheme="minorHAnsi" w:hAnsiTheme="minorHAnsi" w:cstheme="minorHAnsi"/>
                <w:b/>
                <w:sz w:val="20"/>
                <w:szCs w:val="20"/>
                <w:lang w:val="en-US"/>
              </w:rPr>
            </w:pPr>
          </w:p>
        </w:tc>
      </w:tr>
      <w:tr w:rsidR="00236884" w:rsidRPr="007F4C4C" w14:paraId="3218D82A" w14:textId="77777777" w:rsidTr="0037456F">
        <w:tc>
          <w:tcPr>
            <w:tcW w:w="4786" w:type="dxa"/>
          </w:tcPr>
          <w:p w14:paraId="1F9B2616"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7.1.5 Resources for monitoring and measuring</w:t>
            </w:r>
          </w:p>
        </w:tc>
        <w:tc>
          <w:tcPr>
            <w:tcW w:w="3970" w:type="dxa"/>
          </w:tcPr>
          <w:p w14:paraId="1E10EE70"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0A980D5E"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064577FD"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53A5A0FF" w14:textId="77777777" w:rsidTr="0037456F">
        <w:tc>
          <w:tcPr>
            <w:tcW w:w="4786" w:type="dxa"/>
          </w:tcPr>
          <w:p w14:paraId="7E298005"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7.1.5.1 General</w:t>
            </w:r>
          </w:p>
          <w:p w14:paraId="19214BEF" w14:textId="77777777" w:rsidR="00236884" w:rsidRPr="00836BB1" w:rsidRDefault="00236884" w:rsidP="00737812">
            <w:pPr>
              <w:spacing w:after="0" w:line="240" w:lineRule="auto"/>
              <w:rPr>
                <w:rFonts w:asciiTheme="minorHAnsi" w:hAnsiTheme="minorHAnsi" w:cstheme="minorHAnsi"/>
                <w:sz w:val="20"/>
                <w:szCs w:val="20"/>
                <w:lang w:val="en-GB"/>
              </w:rPr>
            </w:pPr>
          </w:p>
          <w:p w14:paraId="2D6ADD14"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an appropriate measuring system for carrying out baseline measurements, measuring and monitoring outputs and outcomes of projects and programmes and carrying out evaluations.</w:t>
            </w:r>
          </w:p>
          <w:p w14:paraId="77B0062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36E907B8"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c>
          <w:tcPr>
            <w:tcW w:w="2835" w:type="dxa"/>
          </w:tcPr>
          <w:p w14:paraId="24D9F9EF"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c>
          <w:tcPr>
            <w:tcW w:w="3010" w:type="dxa"/>
          </w:tcPr>
          <w:p w14:paraId="5956025D"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r>
      <w:tr w:rsidR="00236884" w:rsidRPr="007F4C4C" w14:paraId="7D9E4093" w14:textId="77777777" w:rsidTr="0037456F">
        <w:tc>
          <w:tcPr>
            <w:tcW w:w="4786" w:type="dxa"/>
          </w:tcPr>
          <w:p w14:paraId="141E301B"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7.1.6 Knowledge within the organisation</w:t>
            </w:r>
          </w:p>
          <w:p w14:paraId="65282AA3" w14:textId="77777777" w:rsidR="00236884" w:rsidRPr="00836BB1" w:rsidRDefault="00236884" w:rsidP="00737812">
            <w:pPr>
              <w:pStyle w:val="body-text"/>
              <w:rPr>
                <w:rFonts w:asciiTheme="minorHAnsi" w:hAnsiTheme="minorHAnsi" w:cstheme="minorHAnsi"/>
                <w:b/>
                <w:sz w:val="20"/>
                <w:szCs w:val="20"/>
                <w:lang w:val="en-GB"/>
              </w:rPr>
            </w:pPr>
          </w:p>
          <w:p w14:paraId="50F89D35" w14:textId="77777777" w:rsidR="00236884" w:rsidRPr="00836BB1" w:rsidRDefault="00236884" w:rsidP="00737812">
            <w:pPr>
              <w:pStyle w:val="body-text"/>
              <w:rPr>
                <w:rFonts w:asciiTheme="minorHAnsi" w:hAnsiTheme="minorHAnsi" w:cstheme="minorHAnsi"/>
                <w:sz w:val="20"/>
                <w:szCs w:val="20"/>
                <w:lang w:val="en-GB"/>
              </w:rPr>
            </w:pPr>
            <w:r w:rsidRPr="00836BB1">
              <w:rPr>
                <w:rFonts w:asciiTheme="minorHAnsi" w:eastAsia="Calibri" w:hAnsiTheme="minorHAnsi" w:cstheme="minorHAnsi"/>
                <w:sz w:val="20"/>
                <w:szCs w:val="20"/>
                <w:lang w:val="en-GB" w:bidi="en-US"/>
              </w:rPr>
              <w:t>The organisation shall systematically share the lessons learned from project and programme evaluations and apply them in the development of new policies, programmes and projects.</w:t>
            </w:r>
          </w:p>
          <w:p w14:paraId="6CB3ECF7" w14:textId="77777777" w:rsidR="00236884" w:rsidRPr="00836BB1" w:rsidRDefault="00236884" w:rsidP="00737812">
            <w:pPr>
              <w:pStyle w:val="body-text"/>
              <w:rPr>
                <w:rFonts w:asciiTheme="minorHAnsi" w:hAnsiTheme="minorHAnsi" w:cstheme="minorHAnsi"/>
                <w:sz w:val="20"/>
                <w:szCs w:val="20"/>
                <w:lang w:val="en-GB"/>
              </w:rPr>
            </w:pPr>
          </w:p>
        </w:tc>
        <w:tc>
          <w:tcPr>
            <w:tcW w:w="3970" w:type="dxa"/>
          </w:tcPr>
          <w:p w14:paraId="4D96C374"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2BD51F92"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2A28E321" w14:textId="77777777" w:rsidR="00236884" w:rsidRPr="00836BB1" w:rsidRDefault="00236884" w:rsidP="00737812">
            <w:pPr>
              <w:pStyle w:val="body-text"/>
              <w:rPr>
                <w:rFonts w:asciiTheme="minorHAnsi" w:hAnsiTheme="minorHAnsi" w:cstheme="minorHAnsi"/>
                <w:b/>
                <w:sz w:val="20"/>
                <w:szCs w:val="20"/>
                <w:lang w:val="en-GB"/>
              </w:rPr>
            </w:pPr>
          </w:p>
        </w:tc>
      </w:tr>
      <w:tr w:rsidR="00236884" w:rsidRPr="00836BB1" w14:paraId="260FAC14" w14:textId="77777777" w:rsidTr="0037456F">
        <w:tc>
          <w:tcPr>
            <w:tcW w:w="4786" w:type="dxa"/>
          </w:tcPr>
          <w:p w14:paraId="3B205491"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7.2 Competence</w:t>
            </w:r>
          </w:p>
        </w:tc>
        <w:tc>
          <w:tcPr>
            <w:tcW w:w="3970" w:type="dxa"/>
          </w:tcPr>
          <w:p w14:paraId="6259209B"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1044C3A9"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3912ECB5" w14:textId="77777777" w:rsidR="00236884" w:rsidRPr="00836BB1" w:rsidRDefault="00236884" w:rsidP="00737812">
            <w:pPr>
              <w:pStyle w:val="body-text"/>
              <w:rPr>
                <w:rFonts w:asciiTheme="minorHAnsi" w:hAnsiTheme="minorHAnsi" w:cstheme="minorHAnsi"/>
                <w:b/>
                <w:sz w:val="20"/>
                <w:szCs w:val="20"/>
                <w:lang w:val="en-GB"/>
              </w:rPr>
            </w:pPr>
          </w:p>
        </w:tc>
      </w:tr>
      <w:tr w:rsidR="00236884" w:rsidRPr="007F4C4C" w14:paraId="012CA297" w14:textId="77777777" w:rsidTr="0037456F">
        <w:tc>
          <w:tcPr>
            <w:tcW w:w="4786" w:type="dxa"/>
          </w:tcPr>
          <w:p w14:paraId="42494A51"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addition to the requirements laid down in the ISO section, the following requirements shall be fulfilled: </w:t>
            </w:r>
          </w:p>
          <w:p w14:paraId="10B4D11B" w14:textId="77777777" w:rsidR="00236884" w:rsidRPr="00836BB1" w:rsidRDefault="00236884" w:rsidP="00737812">
            <w:pPr>
              <w:spacing w:after="0" w:line="240" w:lineRule="auto"/>
              <w:rPr>
                <w:rFonts w:asciiTheme="minorHAnsi" w:hAnsiTheme="minorHAnsi" w:cstheme="minorHAnsi"/>
                <w:sz w:val="20"/>
                <w:szCs w:val="20"/>
                <w:lang w:val="en-GB"/>
              </w:rPr>
            </w:pPr>
          </w:p>
          <w:p w14:paraId="03C6BDD2" w14:textId="77777777" w:rsidR="00236884" w:rsidRPr="00836BB1" w:rsidRDefault="00236884" w:rsidP="00236884">
            <w:pPr>
              <w:pStyle w:val="MediumGrid1-Accent21"/>
              <w:numPr>
                <w:ilvl w:val="0"/>
                <w:numId w:val="8"/>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requirements set out in the ISO section regarding competence, training and awareness of staff also apply to volunteers.</w:t>
            </w:r>
          </w:p>
          <w:p w14:paraId="7A6CDFED" w14:textId="77777777" w:rsidR="00236884" w:rsidRPr="00836BB1" w:rsidRDefault="00236884" w:rsidP="00737812">
            <w:pPr>
              <w:pStyle w:val="body-text"/>
              <w:rPr>
                <w:rFonts w:asciiTheme="minorHAnsi" w:hAnsiTheme="minorHAnsi" w:cstheme="minorHAnsi"/>
                <w:b/>
                <w:sz w:val="20"/>
                <w:szCs w:val="20"/>
                <w:lang w:val="en-GB"/>
              </w:rPr>
            </w:pPr>
          </w:p>
        </w:tc>
        <w:tc>
          <w:tcPr>
            <w:tcW w:w="3970" w:type="dxa"/>
          </w:tcPr>
          <w:p w14:paraId="3DD7819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F93F08D"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39801183"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C419B03" w14:textId="77777777" w:rsidTr="0037456F">
        <w:tc>
          <w:tcPr>
            <w:tcW w:w="4786" w:type="dxa"/>
          </w:tcPr>
          <w:p w14:paraId="28661FB9" w14:textId="77777777" w:rsidR="00236884" w:rsidRPr="00836BB1" w:rsidRDefault="00236884" w:rsidP="00236884">
            <w:pPr>
              <w:pStyle w:val="MediumGrid1-Accent21"/>
              <w:numPr>
                <w:ilvl w:val="0"/>
                <w:numId w:val="8"/>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organisation using financial derivatives shall have a sufficient number of staff who are competent in this area, or purchase this professionalism (see Section 8.4)</w:t>
            </w:r>
          </w:p>
          <w:p w14:paraId="70DBBDC5" w14:textId="77777777" w:rsidR="00236884" w:rsidRPr="00836BB1" w:rsidRDefault="00236884" w:rsidP="00737812">
            <w:pPr>
              <w:pStyle w:val="MediumGrid1-Accent21"/>
              <w:spacing w:after="0" w:line="240" w:lineRule="auto"/>
              <w:ind w:left="360"/>
              <w:rPr>
                <w:rFonts w:asciiTheme="minorHAnsi" w:hAnsiTheme="minorHAnsi" w:cstheme="minorHAnsi"/>
                <w:sz w:val="20"/>
                <w:szCs w:val="20"/>
                <w:lang w:val="en-GB"/>
              </w:rPr>
            </w:pPr>
          </w:p>
        </w:tc>
        <w:tc>
          <w:tcPr>
            <w:tcW w:w="3970" w:type="dxa"/>
          </w:tcPr>
          <w:p w14:paraId="390C116F"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2835" w:type="dxa"/>
          </w:tcPr>
          <w:p w14:paraId="1F05AFE9"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c>
          <w:tcPr>
            <w:tcW w:w="3010" w:type="dxa"/>
          </w:tcPr>
          <w:p w14:paraId="383A364B" w14:textId="77777777" w:rsidR="00236884" w:rsidRPr="00836BB1" w:rsidRDefault="00236884" w:rsidP="00737812">
            <w:pPr>
              <w:pStyle w:val="MediumGrid1-Accent21"/>
              <w:spacing w:after="0" w:line="240" w:lineRule="auto"/>
              <w:ind w:left="0"/>
              <w:rPr>
                <w:rFonts w:asciiTheme="minorHAnsi" w:hAnsiTheme="minorHAnsi" w:cstheme="minorHAnsi"/>
                <w:sz w:val="20"/>
                <w:szCs w:val="20"/>
                <w:lang w:val="en-GB"/>
              </w:rPr>
            </w:pPr>
          </w:p>
        </w:tc>
      </w:tr>
      <w:tr w:rsidR="00236884" w:rsidRPr="00836BB1" w14:paraId="456438D2" w14:textId="77777777" w:rsidTr="0037456F">
        <w:tc>
          <w:tcPr>
            <w:tcW w:w="4786" w:type="dxa"/>
          </w:tcPr>
          <w:p w14:paraId="6BE48BAB" w14:textId="77777777" w:rsidR="00236884" w:rsidRPr="00836BB1" w:rsidRDefault="00236884" w:rsidP="00737812">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 Implementation</w:t>
            </w:r>
          </w:p>
        </w:tc>
        <w:tc>
          <w:tcPr>
            <w:tcW w:w="3970" w:type="dxa"/>
          </w:tcPr>
          <w:p w14:paraId="39CF0732" w14:textId="77777777" w:rsidR="00236884" w:rsidRPr="00836BB1" w:rsidRDefault="00236884" w:rsidP="00737812">
            <w:pPr>
              <w:rPr>
                <w:rFonts w:asciiTheme="minorHAnsi" w:hAnsiTheme="minorHAnsi" w:cstheme="minorHAnsi"/>
                <w:b/>
                <w:sz w:val="20"/>
                <w:szCs w:val="20"/>
                <w:lang w:val="en-GB"/>
              </w:rPr>
            </w:pPr>
          </w:p>
        </w:tc>
        <w:tc>
          <w:tcPr>
            <w:tcW w:w="2835" w:type="dxa"/>
          </w:tcPr>
          <w:p w14:paraId="5653EE8A" w14:textId="77777777" w:rsidR="00236884" w:rsidRPr="00836BB1" w:rsidRDefault="00236884" w:rsidP="00737812">
            <w:pPr>
              <w:rPr>
                <w:rFonts w:asciiTheme="minorHAnsi" w:hAnsiTheme="minorHAnsi" w:cstheme="minorHAnsi"/>
                <w:b/>
                <w:sz w:val="20"/>
                <w:szCs w:val="20"/>
                <w:lang w:val="en-GB"/>
              </w:rPr>
            </w:pPr>
          </w:p>
        </w:tc>
        <w:tc>
          <w:tcPr>
            <w:tcW w:w="3010" w:type="dxa"/>
          </w:tcPr>
          <w:p w14:paraId="6CF31B1E" w14:textId="77777777" w:rsidR="00236884" w:rsidRPr="00836BB1" w:rsidRDefault="00236884" w:rsidP="00737812">
            <w:pPr>
              <w:rPr>
                <w:rFonts w:asciiTheme="minorHAnsi" w:hAnsiTheme="minorHAnsi" w:cstheme="minorHAnsi"/>
                <w:b/>
                <w:sz w:val="20"/>
                <w:szCs w:val="20"/>
                <w:lang w:val="en-GB"/>
              </w:rPr>
            </w:pPr>
          </w:p>
        </w:tc>
      </w:tr>
      <w:tr w:rsidR="00236884" w:rsidRPr="00836BB1" w14:paraId="296DF904" w14:textId="77777777" w:rsidTr="0037456F">
        <w:tc>
          <w:tcPr>
            <w:tcW w:w="4786" w:type="dxa"/>
          </w:tcPr>
          <w:p w14:paraId="30E4B1EC"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8.1 Operational planning and control</w:t>
            </w:r>
          </w:p>
        </w:tc>
        <w:tc>
          <w:tcPr>
            <w:tcW w:w="3970" w:type="dxa"/>
          </w:tcPr>
          <w:p w14:paraId="508A7836"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c>
          <w:tcPr>
            <w:tcW w:w="2835" w:type="dxa"/>
          </w:tcPr>
          <w:p w14:paraId="6B328269"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c>
          <w:tcPr>
            <w:tcW w:w="3010" w:type="dxa"/>
          </w:tcPr>
          <w:p w14:paraId="0BC1EB56" w14:textId="77777777" w:rsidR="00236884" w:rsidRPr="00836BB1" w:rsidRDefault="00236884" w:rsidP="00737812">
            <w:pPr>
              <w:widowControl w:val="0"/>
              <w:autoSpaceDE w:val="0"/>
              <w:autoSpaceDN w:val="0"/>
              <w:adjustRightInd w:val="0"/>
              <w:spacing w:after="0" w:line="240" w:lineRule="auto"/>
              <w:rPr>
                <w:rFonts w:asciiTheme="minorHAnsi" w:hAnsiTheme="minorHAnsi" w:cstheme="minorHAnsi"/>
                <w:b/>
                <w:sz w:val="20"/>
                <w:szCs w:val="20"/>
                <w:lang w:val="en-GB"/>
              </w:rPr>
            </w:pPr>
          </w:p>
        </w:tc>
      </w:tr>
      <w:tr w:rsidR="00236884" w:rsidRPr="007F4C4C" w14:paraId="138859FF" w14:textId="77777777" w:rsidTr="0037456F">
        <w:tc>
          <w:tcPr>
            <w:tcW w:w="4786" w:type="dxa"/>
          </w:tcPr>
          <w:p w14:paraId="7AF6DFD2"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 xml:space="preserve">The following additional specifications apply to paragraph a) of this ISO section: </w:t>
            </w:r>
          </w:p>
        </w:tc>
        <w:tc>
          <w:tcPr>
            <w:tcW w:w="3970" w:type="dxa"/>
          </w:tcPr>
          <w:p w14:paraId="6BF58588"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45109131"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279ED61A"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3E93F5DE" w14:textId="77777777" w:rsidTr="0037456F">
        <w:tc>
          <w:tcPr>
            <w:tcW w:w="4786" w:type="dxa"/>
          </w:tcPr>
          <w:p w14:paraId="70F1481A" w14:textId="77777777" w:rsidR="00236884" w:rsidRPr="00836BB1" w:rsidRDefault="00236884" w:rsidP="00737812">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a1) Assessable quality objectives should be determined at output and outcome levels for projects and programmes. Where possible, quality objectives must also be determined at impact level;</w:t>
            </w:r>
          </w:p>
          <w:p w14:paraId="7367FDAF" w14:textId="77777777" w:rsidR="00236884" w:rsidRPr="00836BB1" w:rsidRDefault="00236884" w:rsidP="00737812">
            <w:pPr>
              <w:pStyle w:val="body-text"/>
              <w:rPr>
                <w:rFonts w:asciiTheme="minorHAnsi" w:hAnsiTheme="minorHAnsi" w:cstheme="minorHAnsi"/>
                <w:b/>
                <w:sz w:val="20"/>
                <w:szCs w:val="20"/>
                <w:lang w:val="en-GB"/>
              </w:rPr>
            </w:pPr>
          </w:p>
        </w:tc>
        <w:tc>
          <w:tcPr>
            <w:tcW w:w="3970" w:type="dxa"/>
          </w:tcPr>
          <w:p w14:paraId="777C26A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0E47750"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07C22862"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4555371" w14:textId="77777777" w:rsidTr="0037456F">
        <w:tc>
          <w:tcPr>
            <w:tcW w:w="4786" w:type="dxa"/>
          </w:tcPr>
          <w:p w14:paraId="4D4C1D50" w14:textId="77777777" w:rsidR="00236884" w:rsidRPr="00836BB1" w:rsidRDefault="00236884" w:rsidP="00737812">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a2)</w:t>
            </w:r>
            <w:r w:rsidRPr="00836BB1">
              <w:rPr>
                <w:rFonts w:asciiTheme="minorHAnsi" w:hAnsiTheme="minorHAnsi" w:cstheme="minorHAnsi"/>
                <w:sz w:val="20"/>
                <w:szCs w:val="20"/>
                <w:lang w:val="en-GB" w:bidi="en-US"/>
              </w:rPr>
              <w:tab/>
              <w:t>Projects and programmes should be based on a change strategy that specifies how the intended outcomes and impact are to be attained;</w:t>
            </w:r>
          </w:p>
          <w:p w14:paraId="7C0D73D4" w14:textId="77777777" w:rsidR="00236884" w:rsidRPr="00836BB1" w:rsidRDefault="00236884" w:rsidP="00737812">
            <w:pPr>
              <w:pStyle w:val="body-text"/>
              <w:rPr>
                <w:rFonts w:asciiTheme="minorHAnsi" w:hAnsiTheme="minorHAnsi" w:cstheme="minorHAnsi"/>
                <w:b/>
                <w:sz w:val="20"/>
                <w:szCs w:val="20"/>
                <w:lang w:val="en-GB"/>
              </w:rPr>
            </w:pPr>
          </w:p>
        </w:tc>
        <w:tc>
          <w:tcPr>
            <w:tcW w:w="3970" w:type="dxa"/>
          </w:tcPr>
          <w:p w14:paraId="2B21903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41A56B29"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020CE90D"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ED31164" w14:textId="77777777" w:rsidTr="0037456F">
        <w:tc>
          <w:tcPr>
            <w:tcW w:w="4786" w:type="dxa"/>
          </w:tcPr>
          <w:p w14:paraId="186EE6FA" w14:textId="77777777" w:rsidR="00236884" w:rsidRPr="00836BB1" w:rsidRDefault="00236884" w:rsidP="00737812">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a3)</w:t>
            </w:r>
            <w:r w:rsidRPr="00836BB1">
              <w:rPr>
                <w:rFonts w:asciiTheme="minorHAnsi" w:hAnsiTheme="minorHAnsi" w:cstheme="minorHAnsi"/>
                <w:sz w:val="20"/>
                <w:szCs w:val="20"/>
                <w:lang w:val="en-GB" w:bidi="en-US"/>
              </w:rPr>
              <w:tab/>
              <w:t>Policy regarding the capacity development of partner organisations should be focused on independence;</w:t>
            </w:r>
          </w:p>
          <w:p w14:paraId="719FD5E4" w14:textId="77777777" w:rsidR="00236884" w:rsidRPr="00836BB1" w:rsidRDefault="00236884" w:rsidP="00737812">
            <w:pPr>
              <w:pStyle w:val="body-text"/>
              <w:rPr>
                <w:rFonts w:asciiTheme="minorHAnsi" w:hAnsiTheme="minorHAnsi" w:cstheme="minorHAnsi"/>
                <w:b/>
                <w:sz w:val="20"/>
                <w:szCs w:val="20"/>
                <w:lang w:val="en-GB"/>
              </w:rPr>
            </w:pPr>
          </w:p>
        </w:tc>
        <w:tc>
          <w:tcPr>
            <w:tcW w:w="3970" w:type="dxa"/>
          </w:tcPr>
          <w:p w14:paraId="1BDD7A33"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AA5BF6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3ADD50C"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68CD4161" w14:textId="77777777" w:rsidTr="0037456F">
        <w:tc>
          <w:tcPr>
            <w:tcW w:w="4786" w:type="dxa"/>
          </w:tcPr>
          <w:p w14:paraId="224EEF9D" w14:textId="77777777" w:rsidR="00236884" w:rsidRPr="00836BB1" w:rsidRDefault="00236884" w:rsidP="00737812">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a4) A baseline measurement should be conducted if the costs of a baseline measurement are proportionate to the costs of the project or programme, the progress of the project or programme should be periodically monitored and the project or programme should be evaluated upon completion.</w:t>
            </w:r>
          </w:p>
          <w:p w14:paraId="494B1C0C" w14:textId="77777777" w:rsidR="00236884" w:rsidRPr="00836BB1" w:rsidRDefault="00236884" w:rsidP="00737812">
            <w:pPr>
              <w:spacing w:after="0" w:line="240" w:lineRule="auto"/>
              <w:ind w:left="360"/>
              <w:rPr>
                <w:rFonts w:asciiTheme="minorHAnsi" w:hAnsiTheme="minorHAnsi" w:cstheme="minorHAnsi"/>
                <w:sz w:val="20"/>
                <w:szCs w:val="20"/>
                <w:lang w:val="en-GB"/>
              </w:rPr>
            </w:pPr>
          </w:p>
        </w:tc>
        <w:tc>
          <w:tcPr>
            <w:tcW w:w="3970" w:type="dxa"/>
          </w:tcPr>
          <w:p w14:paraId="617FD32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FD51E8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E009E7F"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7082FAF" w14:textId="77777777" w:rsidTr="0037456F">
        <w:tc>
          <w:tcPr>
            <w:tcW w:w="4786" w:type="dxa"/>
          </w:tcPr>
          <w:p w14:paraId="25521EE0"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 Requirements for products and services</w:t>
            </w:r>
          </w:p>
        </w:tc>
        <w:tc>
          <w:tcPr>
            <w:tcW w:w="3970" w:type="dxa"/>
          </w:tcPr>
          <w:p w14:paraId="5A773BC9"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2B3D61A4"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6CD79F53"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836BB1" w14:paraId="3C5A91CD" w14:textId="77777777" w:rsidTr="0037456F">
        <w:tc>
          <w:tcPr>
            <w:tcW w:w="4786" w:type="dxa"/>
          </w:tcPr>
          <w:p w14:paraId="001A2239"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8.2.1 Customer communication</w:t>
            </w:r>
          </w:p>
        </w:tc>
        <w:tc>
          <w:tcPr>
            <w:tcW w:w="3970" w:type="dxa"/>
          </w:tcPr>
          <w:p w14:paraId="059F896D"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5467CE39"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2D5F4EB0"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21D442DC" w14:textId="77777777" w:rsidTr="0037456F">
        <w:tc>
          <w:tcPr>
            <w:tcW w:w="4786" w:type="dxa"/>
          </w:tcPr>
          <w:p w14:paraId="79983378"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shall minimally inform all customer groups and stakeholders about the following subjects (when relevant):</w:t>
            </w:r>
          </w:p>
        </w:tc>
        <w:tc>
          <w:tcPr>
            <w:tcW w:w="3970" w:type="dxa"/>
          </w:tcPr>
          <w:p w14:paraId="5EFB862B"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7256F7F5"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0D737821"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836BB1" w14:paraId="4C29A3DC" w14:textId="77777777" w:rsidTr="0037456F">
        <w:tc>
          <w:tcPr>
            <w:tcW w:w="4786" w:type="dxa"/>
          </w:tcPr>
          <w:p w14:paraId="6715C697" w14:textId="77777777" w:rsidR="00236884" w:rsidRPr="00836BB1" w:rsidRDefault="00236884" w:rsidP="00737812">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Management and administration costs.</w:t>
            </w:r>
          </w:p>
          <w:p w14:paraId="4970726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9E2F585"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2F1F06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6A11182"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38387B75" w14:textId="77777777" w:rsidTr="0037456F">
        <w:tc>
          <w:tcPr>
            <w:tcW w:w="4786" w:type="dxa"/>
          </w:tcPr>
          <w:p w14:paraId="747FFD85" w14:textId="77777777" w:rsidR="00236884" w:rsidRPr="00836BB1" w:rsidRDefault="00236884" w:rsidP="00737812">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Accountability for the financial and substantive progress of results of projects and programmes.</w:t>
            </w:r>
          </w:p>
          <w:p w14:paraId="6D2DC5E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00E596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187C11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006996C"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E3620BE" w14:textId="77777777" w:rsidTr="0037456F">
        <w:tc>
          <w:tcPr>
            <w:tcW w:w="4786" w:type="dxa"/>
          </w:tcPr>
          <w:p w14:paraId="69E50C52" w14:textId="77777777" w:rsidR="00236884" w:rsidRPr="00836BB1" w:rsidRDefault="00236884" w:rsidP="00737812">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Lessons learned from past mistakes and failures.</w:t>
            </w:r>
          </w:p>
          <w:p w14:paraId="1316974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64B76C4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6BC254B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93981D2"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DFD54D0" w14:textId="77777777" w:rsidTr="0037456F">
        <w:tc>
          <w:tcPr>
            <w:tcW w:w="4786" w:type="dxa"/>
          </w:tcPr>
          <w:p w14:paraId="0D92EF7E" w14:textId="77777777" w:rsidR="00236884" w:rsidRPr="00836BB1" w:rsidRDefault="00236884" w:rsidP="00737812">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Disbursement of funds to the goals for which these funds were raised.</w:t>
            </w:r>
          </w:p>
          <w:p w14:paraId="58FA7FC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D04C85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5B8588C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CDDA485"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3D4CCCC" w14:textId="77777777" w:rsidTr="0037456F">
        <w:tc>
          <w:tcPr>
            <w:tcW w:w="4786" w:type="dxa"/>
          </w:tcPr>
          <w:p w14:paraId="0AAB88E1" w14:textId="77777777" w:rsidR="00236884" w:rsidRPr="00836BB1" w:rsidRDefault="00236884" w:rsidP="00737812">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‘in control statement’ by the board, laid down in the annual report, with regard to setup, existence and implementation of risk management and control systems, as well as risk insight and evaluation (see Section 6.1.2 on risk management).</w:t>
            </w:r>
          </w:p>
          <w:p w14:paraId="71AEE6FE"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5DE0948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BAE3159"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34A7C8F2"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A4B55E3" w14:textId="77777777" w:rsidTr="0037456F">
        <w:tc>
          <w:tcPr>
            <w:tcW w:w="4786" w:type="dxa"/>
          </w:tcPr>
          <w:p w14:paraId="35C182A1" w14:textId="77777777" w:rsidR="00236884" w:rsidRPr="00836BB1" w:rsidRDefault="00236884" w:rsidP="00737812">
            <w:pPr>
              <w:spacing w:after="0" w:line="240" w:lineRule="auto"/>
              <w:rPr>
                <w:rFonts w:asciiTheme="minorHAnsi" w:hAnsiTheme="minorHAnsi" w:cstheme="minorHAnsi"/>
                <w:bCs/>
                <w:sz w:val="20"/>
                <w:szCs w:val="20"/>
                <w:lang w:val="en-GB"/>
              </w:rPr>
            </w:pPr>
            <w:r w:rsidRPr="00836BB1">
              <w:rPr>
                <w:rFonts w:asciiTheme="minorHAnsi" w:hAnsiTheme="minorHAnsi" w:cstheme="minorHAnsi"/>
                <w:sz w:val="20"/>
                <w:szCs w:val="20"/>
                <w:lang w:val="en-GB" w:bidi="en-US"/>
              </w:rPr>
              <w:t>When requested by stakeholders or in the event that the organisation has received €250,000 or more in grants by the Ministry of Foreign Affairs, the organisation will use the IATI open data standard, following the rules recorded in the document ‘How to use the IATI Standard, Publication Guidelines for Partners, Contractors and Suppliers of the Netherlands Ministry of Foreign Affairs’.</w:t>
            </w:r>
          </w:p>
        </w:tc>
        <w:tc>
          <w:tcPr>
            <w:tcW w:w="3970" w:type="dxa"/>
          </w:tcPr>
          <w:p w14:paraId="5BBD302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3EC536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C497CF4"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D114893" w14:textId="77777777" w:rsidTr="0037456F">
        <w:tc>
          <w:tcPr>
            <w:tcW w:w="4786" w:type="dxa"/>
          </w:tcPr>
          <w:p w14:paraId="472AB69D"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8.2.2 Determining requirements for products and services</w:t>
            </w:r>
          </w:p>
        </w:tc>
        <w:tc>
          <w:tcPr>
            <w:tcW w:w="3970" w:type="dxa"/>
          </w:tcPr>
          <w:p w14:paraId="4CAC7402"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0EEB5BCD"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762D909A"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27763DFC" w14:textId="77777777" w:rsidTr="0037456F">
        <w:tc>
          <w:tcPr>
            <w:tcW w:w="4786" w:type="dxa"/>
          </w:tcPr>
          <w:p w14:paraId="2B1A0725"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 xml:space="preserve">In addition to what is specified under a2): crucial requirements for the quality of the final product are: </w:t>
            </w:r>
          </w:p>
        </w:tc>
        <w:tc>
          <w:tcPr>
            <w:tcW w:w="3970" w:type="dxa"/>
          </w:tcPr>
          <w:p w14:paraId="2090E4D2"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71A6FF9D"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2EA91423"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4995834C" w14:textId="77777777" w:rsidTr="0037456F">
        <w:tc>
          <w:tcPr>
            <w:tcW w:w="4786" w:type="dxa"/>
          </w:tcPr>
          <w:p w14:paraId="7E34BA05"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 </w:t>
            </w:r>
            <w:r w:rsidRPr="00836BB1">
              <w:rPr>
                <w:rFonts w:asciiTheme="minorHAnsi" w:hAnsiTheme="minorHAnsi" w:cstheme="minorHAnsi"/>
                <w:sz w:val="20"/>
                <w:szCs w:val="20"/>
                <w:lang w:val="en-GB" w:bidi="en-US"/>
              </w:rPr>
              <w:tab/>
              <w:t>Context analyses and change strategies form the basis for defining programmes and projects;</w:t>
            </w:r>
          </w:p>
          <w:p w14:paraId="47D14AF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33627B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F9EA1F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53B7B487"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759835AC" w14:textId="77777777" w:rsidTr="0037456F">
        <w:tc>
          <w:tcPr>
            <w:tcW w:w="4786" w:type="dxa"/>
          </w:tcPr>
          <w:p w14:paraId="07DAD5CD"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II) </w:t>
            </w:r>
            <w:r w:rsidRPr="00836BB1">
              <w:rPr>
                <w:rFonts w:asciiTheme="minorHAnsi" w:hAnsiTheme="minorHAnsi" w:cstheme="minorHAnsi"/>
                <w:sz w:val="20"/>
                <w:szCs w:val="20"/>
                <w:lang w:val="en-GB" w:bidi="en-US"/>
              </w:rPr>
              <w:tab/>
              <w:t>The approach with regard to projects and programmes must be tailored to the target groups and meet their needs and wishes;</w:t>
            </w:r>
          </w:p>
          <w:p w14:paraId="7148CF1E"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13EB43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2D93DD93"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CA80A1A"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E12B893" w14:textId="77777777" w:rsidTr="0037456F">
        <w:tc>
          <w:tcPr>
            <w:tcW w:w="4786" w:type="dxa"/>
          </w:tcPr>
          <w:p w14:paraId="6B500A75"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III) </w:t>
            </w:r>
            <w:r w:rsidRPr="00836BB1">
              <w:rPr>
                <w:rFonts w:asciiTheme="minorHAnsi" w:hAnsiTheme="minorHAnsi" w:cstheme="minorHAnsi"/>
                <w:sz w:val="20"/>
                <w:szCs w:val="20"/>
                <w:lang w:val="en-GB" w:bidi="en-US"/>
              </w:rPr>
              <w:tab/>
              <w:t>Projects and programmes must be coordinated with other organisations that focus on the same target groups with similar or complementary programmes or projects;</w:t>
            </w:r>
          </w:p>
          <w:p w14:paraId="78AE17D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9D4D41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4D9597D"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14ACFCD"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2C1B2CE" w14:textId="77777777" w:rsidTr="0037456F">
        <w:tc>
          <w:tcPr>
            <w:tcW w:w="4786" w:type="dxa"/>
          </w:tcPr>
          <w:p w14:paraId="3F3FB5B8"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IV) </w:t>
            </w:r>
            <w:r w:rsidRPr="00836BB1">
              <w:rPr>
                <w:rFonts w:asciiTheme="minorHAnsi" w:hAnsiTheme="minorHAnsi" w:cstheme="minorHAnsi"/>
                <w:sz w:val="20"/>
                <w:szCs w:val="20"/>
                <w:lang w:val="en-GB" w:bidi="en-US"/>
              </w:rPr>
              <w:tab/>
              <w:t>Where relevant, cooperation must be sought with other stakeholders;</w:t>
            </w:r>
          </w:p>
          <w:p w14:paraId="0A2B374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36F453B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563B904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461AF1F9"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574AA567" w14:textId="77777777" w:rsidTr="0037456F">
        <w:tc>
          <w:tcPr>
            <w:tcW w:w="4786" w:type="dxa"/>
          </w:tcPr>
          <w:p w14:paraId="2BF5380B"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V) </w:t>
            </w:r>
            <w:r w:rsidRPr="00836BB1">
              <w:rPr>
                <w:rFonts w:asciiTheme="minorHAnsi" w:hAnsiTheme="minorHAnsi" w:cstheme="minorHAnsi"/>
                <w:sz w:val="20"/>
                <w:szCs w:val="20"/>
                <w:lang w:val="en-GB" w:bidi="en-US"/>
              </w:rPr>
              <w:tab/>
              <w:t>Projects and programmes are developed in consultation with partners and other stakeholders;</w:t>
            </w:r>
          </w:p>
          <w:p w14:paraId="7973C21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68EA63E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03080D9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6FEC7FA"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E8E5C1C" w14:textId="77777777" w:rsidTr="0037456F">
        <w:tc>
          <w:tcPr>
            <w:tcW w:w="4786" w:type="dxa"/>
          </w:tcPr>
          <w:p w14:paraId="65B83A41" w14:textId="77777777" w:rsidR="00236884" w:rsidRPr="00836BB1" w:rsidRDefault="00236884" w:rsidP="00737812">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VI)</w:t>
            </w:r>
            <w:r w:rsidRPr="00836BB1">
              <w:rPr>
                <w:rFonts w:asciiTheme="minorHAnsi" w:hAnsiTheme="minorHAnsi" w:cstheme="minorHAnsi"/>
                <w:sz w:val="20"/>
                <w:szCs w:val="20"/>
                <w:lang w:val="en-GB" w:bidi="en-US"/>
              </w:rPr>
              <w:tab/>
              <w:t>Projects and programmes must be aimed at achieving a lasting improvement or can be continued by partners and/or target groups without external guidance (i.e. a durable solution);</w:t>
            </w:r>
          </w:p>
          <w:p w14:paraId="679FC7A5"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7BB04B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5CAFEEE3"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46C6C94"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39AFD5E8" w14:textId="77777777" w:rsidTr="0037456F">
        <w:tc>
          <w:tcPr>
            <w:tcW w:w="4786" w:type="dxa"/>
          </w:tcPr>
          <w:p w14:paraId="267058B1" w14:textId="77777777" w:rsidR="00236884" w:rsidRPr="00836BB1" w:rsidRDefault="00236884" w:rsidP="00836BB1">
            <w:pPr>
              <w:spacing w:after="0" w:line="240" w:lineRule="auto"/>
              <w:ind w:left="568" w:hanging="568"/>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VII) </w:t>
            </w:r>
            <w:r w:rsidRPr="00836BB1">
              <w:rPr>
                <w:rFonts w:asciiTheme="minorHAnsi" w:hAnsiTheme="minorHAnsi" w:cstheme="minorHAnsi"/>
                <w:sz w:val="20"/>
                <w:szCs w:val="20"/>
                <w:lang w:val="en-GB" w:bidi="en-US"/>
              </w:rPr>
              <w:tab/>
              <w:t>Capacity development must be aimed at achieving durable capacity development solutions for partners.</w:t>
            </w:r>
          </w:p>
        </w:tc>
        <w:tc>
          <w:tcPr>
            <w:tcW w:w="3970" w:type="dxa"/>
          </w:tcPr>
          <w:p w14:paraId="3F0752D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70117E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FFFF6E8"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02C7D76C" w14:textId="77777777" w:rsidTr="0037456F">
        <w:trPr>
          <w:trHeight w:val="63"/>
        </w:trPr>
        <w:tc>
          <w:tcPr>
            <w:tcW w:w="4786" w:type="dxa"/>
          </w:tcPr>
          <w:p w14:paraId="29AE04E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3FE6FF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231A98C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4E648ED1"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3B0CBDB" w14:textId="77777777" w:rsidTr="0037456F">
        <w:tc>
          <w:tcPr>
            <w:tcW w:w="4786" w:type="dxa"/>
          </w:tcPr>
          <w:p w14:paraId="47A00880" w14:textId="77777777" w:rsidR="00236884" w:rsidRPr="00836BB1" w:rsidRDefault="00236884" w:rsidP="00737812">
            <w:pPr>
              <w:spacing w:after="24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 Control of processes, products and services supplied externally</w:t>
            </w:r>
          </w:p>
        </w:tc>
        <w:tc>
          <w:tcPr>
            <w:tcW w:w="3970" w:type="dxa"/>
          </w:tcPr>
          <w:p w14:paraId="6172EE2B" w14:textId="77777777" w:rsidR="00236884" w:rsidRPr="00836BB1" w:rsidRDefault="00236884" w:rsidP="00737812">
            <w:pPr>
              <w:spacing w:after="240" w:line="240" w:lineRule="auto"/>
              <w:rPr>
                <w:rFonts w:asciiTheme="minorHAnsi" w:hAnsiTheme="minorHAnsi" w:cstheme="minorHAnsi"/>
                <w:b/>
                <w:sz w:val="20"/>
                <w:szCs w:val="20"/>
                <w:lang w:val="en-GB"/>
              </w:rPr>
            </w:pPr>
          </w:p>
        </w:tc>
        <w:tc>
          <w:tcPr>
            <w:tcW w:w="2835" w:type="dxa"/>
          </w:tcPr>
          <w:p w14:paraId="1127C609" w14:textId="77777777" w:rsidR="00236884" w:rsidRPr="00836BB1" w:rsidRDefault="00236884" w:rsidP="00737812">
            <w:pPr>
              <w:spacing w:after="240" w:line="240" w:lineRule="auto"/>
              <w:rPr>
                <w:rFonts w:asciiTheme="minorHAnsi" w:hAnsiTheme="minorHAnsi" w:cstheme="minorHAnsi"/>
                <w:b/>
                <w:sz w:val="20"/>
                <w:szCs w:val="20"/>
                <w:lang w:val="en-GB"/>
              </w:rPr>
            </w:pPr>
          </w:p>
        </w:tc>
        <w:tc>
          <w:tcPr>
            <w:tcW w:w="3010" w:type="dxa"/>
          </w:tcPr>
          <w:p w14:paraId="3DE4F5A7" w14:textId="77777777" w:rsidR="00236884" w:rsidRPr="00836BB1" w:rsidRDefault="00236884" w:rsidP="00737812">
            <w:pPr>
              <w:spacing w:after="240" w:line="240" w:lineRule="auto"/>
              <w:rPr>
                <w:rFonts w:asciiTheme="minorHAnsi" w:hAnsiTheme="minorHAnsi" w:cstheme="minorHAnsi"/>
                <w:b/>
                <w:sz w:val="20"/>
                <w:szCs w:val="20"/>
                <w:lang w:val="en-GB"/>
              </w:rPr>
            </w:pPr>
          </w:p>
        </w:tc>
      </w:tr>
      <w:tr w:rsidR="00236884" w:rsidRPr="00836BB1" w14:paraId="0C5BE68C" w14:textId="77777777" w:rsidTr="0037456F">
        <w:tc>
          <w:tcPr>
            <w:tcW w:w="4786" w:type="dxa"/>
          </w:tcPr>
          <w:p w14:paraId="00894F47"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8.4.1 General</w:t>
            </w:r>
          </w:p>
        </w:tc>
        <w:tc>
          <w:tcPr>
            <w:tcW w:w="3970" w:type="dxa"/>
          </w:tcPr>
          <w:p w14:paraId="2EB30B8B"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25CEA88B"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0424A1B2"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6C8B2109" w14:textId="77777777" w:rsidTr="0037456F">
        <w:tc>
          <w:tcPr>
            <w:tcW w:w="4786" w:type="dxa"/>
          </w:tcPr>
          <w:p w14:paraId="3CA83F85"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In addition to the requirements in this ISO section, the organisation establishes:</w:t>
            </w:r>
          </w:p>
        </w:tc>
        <w:tc>
          <w:tcPr>
            <w:tcW w:w="3970" w:type="dxa"/>
          </w:tcPr>
          <w:p w14:paraId="1D99AB6C"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2B51FECA"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03A859D6"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50CF3D23" w14:textId="77777777" w:rsidTr="0037456F">
        <w:tc>
          <w:tcPr>
            <w:tcW w:w="4786" w:type="dxa"/>
          </w:tcPr>
          <w:p w14:paraId="307F3C40" w14:textId="77777777" w:rsidR="00236884" w:rsidRPr="00836BB1" w:rsidRDefault="00236884" w:rsidP="00236884">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selection procedure for partner organisations;</w:t>
            </w:r>
          </w:p>
          <w:p w14:paraId="1C371EF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09ABE105"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2835" w:type="dxa"/>
          </w:tcPr>
          <w:p w14:paraId="21E436E3"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3010" w:type="dxa"/>
          </w:tcPr>
          <w:p w14:paraId="4B1A7389"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r>
      <w:tr w:rsidR="00236884" w:rsidRPr="007F4C4C" w14:paraId="064E69CE" w14:textId="77777777" w:rsidTr="0037456F">
        <w:tc>
          <w:tcPr>
            <w:tcW w:w="4786" w:type="dxa"/>
          </w:tcPr>
          <w:p w14:paraId="396956E9" w14:textId="77777777" w:rsidR="00236884" w:rsidRPr="00836BB1" w:rsidRDefault="00236884" w:rsidP="00236884">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Criteria for selection and evaluation of partner organisations;</w:t>
            </w:r>
          </w:p>
          <w:p w14:paraId="1937F16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234BE35"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2835" w:type="dxa"/>
          </w:tcPr>
          <w:p w14:paraId="0C71BD2A"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3010" w:type="dxa"/>
          </w:tcPr>
          <w:p w14:paraId="0272B9CC"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r>
      <w:tr w:rsidR="00236884" w:rsidRPr="007F4C4C" w14:paraId="32B696D7" w14:textId="77777777" w:rsidTr="0037456F">
        <w:tc>
          <w:tcPr>
            <w:tcW w:w="4786" w:type="dxa"/>
          </w:tcPr>
          <w:p w14:paraId="093DBB24" w14:textId="77777777" w:rsidR="00236884" w:rsidRPr="00836BB1" w:rsidRDefault="00236884" w:rsidP="00236884">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Periodic reviews of partner organisations.</w:t>
            </w:r>
          </w:p>
          <w:p w14:paraId="2040FA22" w14:textId="77777777" w:rsidR="00236884" w:rsidRPr="00836BB1" w:rsidRDefault="00236884" w:rsidP="00737812">
            <w:pPr>
              <w:spacing w:after="0" w:line="240" w:lineRule="auto"/>
              <w:ind w:left="444"/>
              <w:rPr>
                <w:rFonts w:asciiTheme="minorHAnsi" w:hAnsiTheme="minorHAnsi" w:cstheme="minorHAnsi"/>
                <w:sz w:val="20"/>
                <w:szCs w:val="20"/>
                <w:lang w:val="en-GB"/>
              </w:rPr>
            </w:pPr>
          </w:p>
        </w:tc>
        <w:tc>
          <w:tcPr>
            <w:tcW w:w="3970" w:type="dxa"/>
          </w:tcPr>
          <w:p w14:paraId="77C8BF6C"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2835" w:type="dxa"/>
          </w:tcPr>
          <w:p w14:paraId="6B6479B5"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c>
          <w:tcPr>
            <w:tcW w:w="3010" w:type="dxa"/>
          </w:tcPr>
          <w:p w14:paraId="089E0F1E" w14:textId="77777777" w:rsidR="00236884" w:rsidRPr="00836BB1" w:rsidRDefault="00236884" w:rsidP="00737812">
            <w:pPr>
              <w:spacing w:after="0" w:line="240" w:lineRule="auto"/>
              <w:ind w:left="214"/>
              <w:rPr>
                <w:rFonts w:asciiTheme="minorHAnsi" w:hAnsiTheme="minorHAnsi" w:cstheme="minorHAnsi"/>
                <w:sz w:val="20"/>
                <w:szCs w:val="20"/>
                <w:lang w:val="en-GB"/>
              </w:rPr>
            </w:pPr>
          </w:p>
        </w:tc>
      </w:tr>
      <w:tr w:rsidR="00236884" w:rsidRPr="007F4C4C" w14:paraId="5BA6DB07" w14:textId="77777777" w:rsidTr="0037456F">
        <w:tc>
          <w:tcPr>
            <w:tcW w:w="4786" w:type="dxa"/>
          </w:tcPr>
          <w:p w14:paraId="21C57EA3"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8.4.2 Type and extent of control</w:t>
            </w:r>
          </w:p>
        </w:tc>
        <w:tc>
          <w:tcPr>
            <w:tcW w:w="3970" w:type="dxa"/>
          </w:tcPr>
          <w:p w14:paraId="30980676"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533CAF23"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5A17BC7D"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54A8BAAD" w14:textId="77777777" w:rsidTr="0037456F">
        <w:tc>
          <w:tcPr>
            <w:tcW w:w="4786" w:type="dxa"/>
          </w:tcPr>
          <w:p w14:paraId="2B2D90A8"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establishes a financial monitoring system for organisations to which money or resources are allocated.</w:t>
            </w:r>
          </w:p>
          <w:p w14:paraId="0E13533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66BA10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3A0D205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49DCC06"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7A9B8FFF" w14:textId="77777777" w:rsidTr="0037456F">
        <w:tc>
          <w:tcPr>
            <w:tcW w:w="4786" w:type="dxa"/>
          </w:tcPr>
          <w:p w14:paraId="680E5709"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the organisation intends to visit projects or carry out financial or substantive audits at partner sites, the organisation should lay down the intended arrangements in the contract.</w:t>
            </w:r>
          </w:p>
          <w:p w14:paraId="092DEC75"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1D5057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243F929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35E70445"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0A8E0F2E" w14:textId="77777777" w:rsidTr="0037456F">
        <w:tc>
          <w:tcPr>
            <w:tcW w:w="4786" w:type="dxa"/>
          </w:tcPr>
          <w:p w14:paraId="3CF02E09"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8.4.3 Information for third party suppliers</w:t>
            </w:r>
          </w:p>
          <w:p w14:paraId="6522E79C"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Contracts with partner organisations contain clearly formulated objectives, tasks, responsibilities, authorities, competences and qualifications of staff used, methods of monitoring and evaluation, and terms and conditions.</w:t>
            </w:r>
          </w:p>
        </w:tc>
        <w:tc>
          <w:tcPr>
            <w:tcW w:w="3970" w:type="dxa"/>
          </w:tcPr>
          <w:p w14:paraId="071C2B6F"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5EBAFA0B"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46176517"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129ACDD8" w14:textId="77777777" w:rsidTr="0037456F">
        <w:tc>
          <w:tcPr>
            <w:tcW w:w="4786" w:type="dxa"/>
          </w:tcPr>
          <w:p w14:paraId="06E919CD" w14:textId="77777777" w:rsidR="00236884" w:rsidRPr="00836BB1" w:rsidRDefault="00236884" w:rsidP="00737812">
            <w:pPr>
              <w:spacing w:after="0" w:line="240" w:lineRule="auto"/>
              <w:rPr>
                <w:rFonts w:asciiTheme="minorHAnsi" w:eastAsia="Times New Roman" w:hAnsiTheme="minorHAnsi" w:cstheme="minorHAnsi"/>
                <w:b/>
                <w:sz w:val="20"/>
                <w:szCs w:val="20"/>
                <w:lang w:val="en-GB" w:eastAsia="nl-NL"/>
              </w:rPr>
            </w:pPr>
            <w:r w:rsidRPr="00836BB1">
              <w:rPr>
                <w:rFonts w:asciiTheme="minorHAnsi" w:hAnsiTheme="minorHAnsi" w:cstheme="minorHAnsi"/>
                <w:b/>
                <w:sz w:val="20"/>
                <w:szCs w:val="20"/>
                <w:lang w:val="en-GB" w:bidi="en-US"/>
              </w:rPr>
              <w:t>8.5 Production and the supply of services</w:t>
            </w:r>
          </w:p>
        </w:tc>
        <w:tc>
          <w:tcPr>
            <w:tcW w:w="3970" w:type="dxa"/>
          </w:tcPr>
          <w:p w14:paraId="378F88E4"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18836E3E"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05290B15"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4C0A22D2" w14:textId="77777777" w:rsidTr="0037456F">
        <w:tc>
          <w:tcPr>
            <w:tcW w:w="4786" w:type="dxa"/>
          </w:tcPr>
          <w:p w14:paraId="57D78732"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8.5.1 Control of production and the supply of services</w:t>
            </w:r>
          </w:p>
        </w:tc>
        <w:tc>
          <w:tcPr>
            <w:tcW w:w="3970" w:type="dxa"/>
          </w:tcPr>
          <w:p w14:paraId="026A7E0E"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4A72A059"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2A7E5831"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6E772958" w14:textId="77777777" w:rsidTr="0037456F">
        <w:tc>
          <w:tcPr>
            <w:tcW w:w="4786" w:type="dxa"/>
          </w:tcPr>
          <w:p w14:paraId="3BE6B605"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should minimally have:</w:t>
            </w:r>
          </w:p>
        </w:tc>
        <w:tc>
          <w:tcPr>
            <w:tcW w:w="3970" w:type="dxa"/>
          </w:tcPr>
          <w:p w14:paraId="1CE1AE97"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18F3A95B"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56B4BB02"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754326BC" w14:textId="77777777" w:rsidTr="0037456F">
        <w:tc>
          <w:tcPr>
            <w:tcW w:w="4786" w:type="dxa"/>
          </w:tcPr>
          <w:p w14:paraId="6C7A0B34"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adequate financial and administrative organisation;</w:t>
            </w:r>
          </w:p>
          <w:p w14:paraId="210CBC0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009564C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E480E2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D5371D8"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1EF6CAF" w14:textId="77777777" w:rsidTr="0037456F">
        <w:tc>
          <w:tcPr>
            <w:tcW w:w="4786" w:type="dxa"/>
          </w:tcPr>
          <w:p w14:paraId="2C31EE23"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balanced long-term budget (at least T+3) including underlying assumptions based on the long-term policy plan;</w:t>
            </w:r>
          </w:p>
          <w:p w14:paraId="128987A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1263B2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2B8426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1D921B9"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C87E0B8" w14:textId="77777777" w:rsidTr="0037456F">
        <w:tc>
          <w:tcPr>
            <w:tcW w:w="4786" w:type="dxa"/>
          </w:tcPr>
          <w:p w14:paraId="79292B12"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planning and control cycle, including appropriate budget management;</w:t>
            </w:r>
          </w:p>
          <w:p w14:paraId="3B6645E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5D948C3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26D3863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BD02E2B"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262D0946" w14:textId="77777777" w:rsidTr="0037456F">
        <w:tc>
          <w:tcPr>
            <w:tcW w:w="4786" w:type="dxa"/>
          </w:tcPr>
          <w:p w14:paraId="23C4B60E"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financial supervision system for organisations to whom funds or resources are allocated;</w:t>
            </w:r>
          </w:p>
          <w:p w14:paraId="4C890E4D"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0F68A4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4D2455C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05FBC123"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38FA5BC3" w14:textId="77777777" w:rsidTr="0037456F">
        <w:tc>
          <w:tcPr>
            <w:tcW w:w="4786" w:type="dxa"/>
          </w:tcPr>
          <w:p w14:paraId="28C986B1" w14:textId="77777777" w:rsidR="00236884" w:rsidRPr="00836BB1" w:rsidRDefault="00236884" w:rsidP="00836BB1">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review cycle, including substantive and financial reports;</w:t>
            </w:r>
          </w:p>
        </w:tc>
        <w:tc>
          <w:tcPr>
            <w:tcW w:w="3970" w:type="dxa"/>
          </w:tcPr>
          <w:p w14:paraId="5640F9F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5C30F8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7737F68C"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7DCA3C1" w14:textId="77777777" w:rsidTr="0037456F">
        <w:tc>
          <w:tcPr>
            <w:tcW w:w="4786" w:type="dxa"/>
          </w:tcPr>
          <w:p w14:paraId="779F07E7"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anticorruption and fraud policy;</w:t>
            </w:r>
          </w:p>
          <w:p w14:paraId="2AFF0E5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5D72A4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A7CCDF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0F73C9A"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623EDF7B" w14:textId="77777777" w:rsidTr="0037456F">
        <w:tc>
          <w:tcPr>
            <w:tcW w:w="4786" w:type="dxa"/>
          </w:tcPr>
          <w:p w14:paraId="76830BB6"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sanction policy with regard to parties to whom funds or resources are allocated;</w:t>
            </w:r>
          </w:p>
          <w:p w14:paraId="1C6534D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1A8C8FC"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7333642E"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59723A3"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6E98F897" w14:textId="77777777" w:rsidTr="0037456F">
        <w:tc>
          <w:tcPr>
            <w:tcW w:w="4786" w:type="dxa"/>
          </w:tcPr>
          <w:p w14:paraId="21106586"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code of conduct establishing internal rules and good manners and including integrity policy and diversity policy;</w:t>
            </w:r>
          </w:p>
          <w:p w14:paraId="0D13987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43CD4F25"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36621B94"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CC8CE23"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18BB34B" w14:textId="77777777" w:rsidTr="0037456F">
        <w:tc>
          <w:tcPr>
            <w:tcW w:w="4786" w:type="dxa"/>
          </w:tcPr>
          <w:p w14:paraId="7D85BE00" w14:textId="77777777" w:rsidR="00236884" w:rsidRPr="00836BB1" w:rsidRDefault="00236884" w:rsidP="00737812">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Professional procedures and methods for performing context analyses, change strategies and monitoring &amp; evaluation;</w:t>
            </w:r>
          </w:p>
          <w:p w14:paraId="0ED6FDA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68CE196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45B08809"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205FAD65"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05DCC5D6" w14:textId="77777777" w:rsidTr="0037456F">
        <w:tc>
          <w:tcPr>
            <w:tcW w:w="4786" w:type="dxa"/>
          </w:tcPr>
          <w:p w14:paraId="3769EF2E" w14:textId="77777777" w:rsidR="00236884" w:rsidRPr="00836BB1" w:rsidRDefault="00236884" w:rsidP="00737812">
            <w:pPr>
              <w:numPr>
                <w:ilvl w:val="0"/>
                <w:numId w:val="1"/>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system to ensure that projects and programmes meet the purchasing requirements specified by the donors;</w:t>
            </w:r>
          </w:p>
          <w:p w14:paraId="7609949E"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68977A9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646E32D"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3885F38A"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113F79E7" w14:textId="77777777" w:rsidTr="0037456F">
        <w:tc>
          <w:tcPr>
            <w:tcW w:w="4786" w:type="dxa"/>
          </w:tcPr>
          <w:p w14:paraId="019E47E9" w14:textId="77777777" w:rsidR="00236884" w:rsidRPr="00836BB1" w:rsidRDefault="00236884" w:rsidP="00737812">
            <w:pPr>
              <w:numPr>
                <w:ilvl w:val="0"/>
                <w:numId w:val="1"/>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Information published in accordance with IATI standards shall be tested for quality, reliability, security and privacy risks prior to publication. This scope of this test is laid down in and/or guaranteed by the quality system. </w:t>
            </w:r>
          </w:p>
          <w:p w14:paraId="30396CB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260C95BB"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4BD8DF7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5A01C716"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59DEE593" w14:textId="77777777" w:rsidTr="0037456F">
        <w:tc>
          <w:tcPr>
            <w:tcW w:w="4786" w:type="dxa"/>
          </w:tcPr>
          <w:p w14:paraId="4B343D67" w14:textId="77777777" w:rsidR="00236884" w:rsidRPr="00836BB1" w:rsidRDefault="00236884" w:rsidP="00737812">
            <w:pPr>
              <w:pStyle w:val="body-text"/>
              <w:rPr>
                <w:rFonts w:asciiTheme="minorHAnsi" w:hAnsiTheme="minorHAnsi" w:cstheme="minorHAnsi"/>
                <w:b/>
                <w:sz w:val="20"/>
                <w:szCs w:val="20"/>
                <w:lang w:val="en-GB"/>
              </w:rPr>
            </w:pPr>
            <w:r w:rsidRPr="00836BB1">
              <w:rPr>
                <w:rFonts w:asciiTheme="minorHAnsi" w:eastAsia="Calibri" w:hAnsiTheme="minorHAnsi" w:cstheme="minorHAnsi"/>
                <w:b/>
                <w:sz w:val="20"/>
                <w:szCs w:val="20"/>
                <w:lang w:val="en-GB" w:bidi="en-US"/>
              </w:rPr>
              <w:t>8.6 Release of products and services</w:t>
            </w:r>
          </w:p>
          <w:p w14:paraId="2E2471E2" w14:textId="77777777" w:rsidR="00236884" w:rsidRPr="00836BB1" w:rsidRDefault="00236884" w:rsidP="00737812">
            <w:pPr>
              <w:pStyle w:val="body-text"/>
              <w:rPr>
                <w:rFonts w:asciiTheme="minorHAnsi" w:hAnsiTheme="minorHAnsi" w:cstheme="minorHAnsi"/>
                <w:b/>
                <w:sz w:val="20"/>
                <w:szCs w:val="20"/>
                <w:lang w:val="en-GB"/>
              </w:rPr>
            </w:pPr>
          </w:p>
          <w:p w14:paraId="4731C04B"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organisation shall monitor its projects and programmes and evaluate them in a suitable manner. </w:t>
            </w:r>
          </w:p>
        </w:tc>
        <w:tc>
          <w:tcPr>
            <w:tcW w:w="3970" w:type="dxa"/>
          </w:tcPr>
          <w:p w14:paraId="5AAAEB3D" w14:textId="77777777" w:rsidR="00236884" w:rsidRPr="00836BB1" w:rsidRDefault="00236884" w:rsidP="00737812">
            <w:pPr>
              <w:pStyle w:val="body-text"/>
              <w:rPr>
                <w:rFonts w:asciiTheme="minorHAnsi" w:hAnsiTheme="minorHAnsi" w:cstheme="minorHAnsi"/>
                <w:b/>
                <w:sz w:val="20"/>
                <w:szCs w:val="20"/>
                <w:lang w:val="en-GB"/>
              </w:rPr>
            </w:pPr>
          </w:p>
        </w:tc>
        <w:tc>
          <w:tcPr>
            <w:tcW w:w="2835" w:type="dxa"/>
          </w:tcPr>
          <w:p w14:paraId="6A0F75E0" w14:textId="77777777" w:rsidR="00236884" w:rsidRPr="00836BB1" w:rsidRDefault="00236884" w:rsidP="00737812">
            <w:pPr>
              <w:pStyle w:val="body-text"/>
              <w:rPr>
                <w:rFonts w:asciiTheme="minorHAnsi" w:hAnsiTheme="minorHAnsi" w:cstheme="minorHAnsi"/>
                <w:b/>
                <w:sz w:val="20"/>
                <w:szCs w:val="20"/>
                <w:lang w:val="en-GB"/>
              </w:rPr>
            </w:pPr>
          </w:p>
        </w:tc>
        <w:tc>
          <w:tcPr>
            <w:tcW w:w="3010" w:type="dxa"/>
          </w:tcPr>
          <w:p w14:paraId="6E29EFBC" w14:textId="77777777" w:rsidR="00236884" w:rsidRPr="00836BB1" w:rsidRDefault="00236884" w:rsidP="00737812">
            <w:pPr>
              <w:pStyle w:val="body-text"/>
              <w:rPr>
                <w:rFonts w:asciiTheme="minorHAnsi" w:hAnsiTheme="minorHAnsi" w:cstheme="minorHAnsi"/>
                <w:b/>
                <w:sz w:val="20"/>
                <w:szCs w:val="20"/>
                <w:lang w:val="en-GB"/>
              </w:rPr>
            </w:pPr>
          </w:p>
        </w:tc>
      </w:tr>
      <w:tr w:rsidR="00236884" w:rsidRPr="00836BB1" w14:paraId="29DAE83F" w14:textId="77777777" w:rsidTr="0037456F">
        <w:tc>
          <w:tcPr>
            <w:tcW w:w="4786" w:type="dxa"/>
          </w:tcPr>
          <w:p w14:paraId="571A0FFE" w14:textId="77777777" w:rsidR="00236884" w:rsidRPr="00836BB1" w:rsidRDefault="00236884" w:rsidP="00737812">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 Performance evaluation</w:t>
            </w:r>
          </w:p>
        </w:tc>
        <w:tc>
          <w:tcPr>
            <w:tcW w:w="3970" w:type="dxa"/>
          </w:tcPr>
          <w:p w14:paraId="1DE46A14" w14:textId="77777777" w:rsidR="00236884" w:rsidRPr="00836BB1" w:rsidRDefault="00236884" w:rsidP="00737812">
            <w:pPr>
              <w:rPr>
                <w:rFonts w:asciiTheme="minorHAnsi" w:hAnsiTheme="minorHAnsi" w:cstheme="minorHAnsi"/>
                <w:b/>
                <w:sz w:val="20"/>
                <w:szCs w:val="20"/>
                <w:lang w:val="en-GB"/>
              </w:rPr>
            </w:pPr>
          </w:p>
        </w:tc>
        <w:tc>
          <w:tcPr>
            <w:tcW w:w="2835" w:type="dxa"/>
          </w:tcPr>
          <w:p w14:paraId="5EC63CD5" w14:textId="77777777" w:rsidR="00236884" w:rsidRPr="00836BB1" w:rsidRDefault="00236884" w:rsidP="00737812">
            <w:pPr>
              <w:rPr>
                <w:rFonts w:asciiTheme="minorHAnsi" w:hAnsiTheme="minorHAnsi" w:cstheme="minorHAnsi"/>
                <w:b/>
                <w:sz w:val="20"/>
                <w:szCs w:val="20"/>
                <w:lang w:val="en-GB"/>
              </w:rPr>
            </w:pPr>
          </w:p>
        </w:tc>
        <w:tc>
          <w:tcPr>
            <w:tcW w:w="3010" w:type="dxa"/>
          </w:tcPr>
          <w:p w14:paraId="7618A0BA" w14:textId="77777777" w:rsidR="00236884" w:rsidRPr="00836BB1" w:rsidRDefault="00236884" w:rsidP="00737812">
            <w:pPr>
              <w:rPr>
                <w:rFonts w:asciiTheme="minorHAnsi" w:hAnsiTheme="minorHAnsi" w:cstheme="minorHAnsi"/>
                <w:b/>
                <w:sz w:val="20"/>
                <w:szCs w:val="20"/>
                <w:lang w:val="en-GB"/>
              </w:rPr>
            </w:pPr>
          </w:p>
        </w:tc>
      </w:tr>
      <w:tr w:rsidR="00236884" w:rsidRPr="007F4C4C" w14:paraId="48B6EE0E" w14:textId="77777777" w:rsidTr="0037456F">
        <w:tc>
          <w:tcPr>
            <w:tcW w:w="4786" w:type="dxa"/>
          </w:tcPr>
          <w:p w14:paraId="4E0C8949" w14:textId="77777777" w:rsidR="00236884" w:rsidRPr="00836BB1" w:rsidRDefault="00236884" w:rsidP="00737812">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9.1 Monitoring, measuring, analysing and evaluating</w:t>
            </w:r>
          </w:p>
        </w:tc>
        <w:tc>
          <w:tcPr>
            <w:tcW w:w="3970" w:type="dxa"/>
          </w:tcPr>
          <w:p w14:paraId="51FB8B89" w14:textId="77777777" w:rsidR="00236884" w:rsidRPr="00836BB1" w:rsidRDefault="00236884" w:rsidP="00737812">
            <w:pPr>
              <w:rPr>
                <w:rFonts w:asciiTheme="minorHAnsi" w:hAnsiTheme="minorHAnsi" w:cstheme="minorHAnsi"/>
                <w:b/>
                <w:sz w:val="20"/>
                <w:szCs w:val="20"/>
                <w:lang w:val="en-GB"/>
              </w:rPr>
            </w:pPr>
          </w:p>
        </w:tc>
        <w:tc>
          <w:tcPr>
            <w:tcW w:w="2835" w:type="dxa"/>
          </w:tcPr>
          <w:p w14:paraId="3A24F4B1" w14:textId="77777777" w:rsidR="00236884" w:rsidRPr="00836BB1" w:rsidRDefault="00236884" w:rsidP="00737812">
            <w:pPr>
              <w:rPr>
                <w:rFonts w:asciiTheme="minorHAnsi" w:hAnsiTheme="minorHAnsi" w:cstheme="minorHAnsi"/>
                <w:b/>
                <w:sz w:val="20"/>
                <w:szCs w:val="20"/>
                <w:lang w:val="en-GB"/>
              </w:rPr>
            </w:pPr>
          </w:p>
        </w:tc>
        <w:tc>
          <w:tcPr>
            <w:tcW w:w="3010" w:type="dxa"/>
          </w:tcPr>
          <w:p w14:paraId="36CBEFAF" w14:textId="77777777" w:rsidR="00236884" w:rsidRPr="00836BB1" w:rsidRDefault="00236884" w:rsidP="00737812">
            <w:pPr>
              <w:rPr>
                <w:rFonts w:asciiTheme="minorHAnsi" w:hAnsiTheme="minorHAnsi" w:cstheme="minorHAnsi"/>
                <w:b/>
                <w:sz w:val="20"/>
                <w:szCs w:val="20"/>
                <w:lang w:val="en-GB"/>
              </w:rPr>
            </w:pPr>
          </w:p>
        </w:tc>
      </w:tr>
      <w:tr w:rsidR="00236884" w:rsidRPr="00836BB1" w14:paraId="5EAFC598" w14:textId="77777777" w:rsidTr="0037456F">
        <w:tc>
          <w:tcPr>
            <w:tcW w:w="4786" w:type="dxa"/>
          </w:tcPr>
          <w:p w14:paraId="2CD774FD"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9.1.1 General</w:t>
            </w:r>
          </w:p>
        </w:tc>
        <w:tc>
          <w:tcPr>
            <w:tcW w:w="3970" w:type="dxa"/>
          </w:tcPr>
          <w:p w14:paraId="60AFE8F2"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5788805A"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2AB0E0E0"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836BB1" w14:paraId="7FC3E0F0" w14:textId="77777777" w:rsidTr="0037456F">
        <w:tc>
          <w:tcPr>
            <w:tcW w:w="4786" w:type="dxa"/>
          </w:tcPr>
          <w:p w14:paraId="183C385B"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applies suitable methods for the planning, monitoring and evaluation (PM&amp;E) of its projects and programmes. The PM&amp;E system fulfills the following criteria:</w:t>
            </w:r>
          </w:p>
        </w:tc>
        <w:tc>
          <w:tcPr>
            <w:tcW w:w="3970" w:type="dxa"/>
          </w:tcPr>
          <w:p w14:paraId="594AB042"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2158AC78"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61DD3EEC"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4CDDD31D" w14:textId="77777777" w:rsidTr="0037456F">
        <w:tc>
          <w:tcPr>
            <w:tcW w:w="4786" w:type="dxa"/>
          </w:tcPr>
          <w:p w14:paraId="18994509"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Generates usable and valid data;</w:t>
            </w:r>
          </w:p>
          <w:p w14:paraId="4AFA28D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9FD66EA"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096222A9"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14D8666B"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35358D7D" w14:textId="77777777" w:rsidTr="0037456F">
        <w:tc>
          <w:tcPr>
            <w:tcW w:w="4786" w:type="dxa"/>
          </w:tcPr>
          <w:p w14:paraId="74F8DADF"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Provides insight into the input, output, outcome and, when possible, the impact of projects and programmes;</w:t>
            </w:r>
          </w:p>
          <w:p w14:paraId="09F186F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1D35F37"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74F87E45"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7C110D3B"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03461454" w14:textId="77777777" w:rsidTr="0037456F">
        <w:tc>
          <w:tcPr>
            <w:tcW w:w="4786" w:type="dxa"/>
          </w:tcPr>
          <w:p w14:paraId="6281D464"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Includes a baseline measurement if the costs of such a study are proportionate to the costs of the project or programme;</w:t>
            </w:r>
          </w:p>
          <w:p w14:paraId="29BDF452"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752A828"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3909F37A"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4DCE6D5B"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50514A7E" w14:textId="77777777" w:rsidTr="0037456F">
        <w:tc>
          <w:tcPr>
            <w:tcW w:w="4786" w:type="dxa"/>
          </w:tcPr>
          <w:p w14:paraId="32868CF2"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Makes adjustments to projects and programmes when necessary;</w:t>
            </w:r>
          </w:p>
          <w:p w14:paraId="6ED9DCC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36F6DBD7"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375C872C"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73BA6212"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5EC768F3" w14:textId="77777777" w:rsidTr="0037456F">
        <w:tc>
          <w:tcPr>
            <w:tcW w:w="4786" w:type="dxa"/>
          </w:tcPr>
          <w:p w14:paraId="59A3AAA6" w14:textId="77777777" w:rsidR="00236884" w:rsidRPr="00836BB1" w:rsidRDefault="00236884" w:rsidP="00836BB1">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Evaluates projects and programmes in a suitable manner;</w:t>
            </w:r>
          </w:p>
        </w:tc>
        <w:tc>
          <w:tcPr>
            <w:tcW w:w="3970" w:type="dxa"/>
          </w:tcPr>
          <w:p w14:paraId="76D68B34"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1FA72F1F"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6BC77B05"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4055A909" w14:textId="77777777" w:rsidTr="0037456F">
        <w:tc>
          <w:tcPr>
            <w:tcW w:w="4786" w:type="dxa"/>
          </w:tcPr>
          <w:p w14:paraId="23120F1E"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Defines project and programme objectives that can be evaluated;</w:t>
            </w:r>
          </w:p>
          <w:p w14:paraId="06DAA767"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0D54C20F"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07A5704D"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70D1EBF2"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7F4C4C" w14:paraId="3B822844" w14:textId="77777777" w:rsidTr="0037456F">
        <w:tc>
          <w:tcPr>
            <w:tcW w:w="4786" w:type="dxa"/>
          </w:tcPr>
          <w:p w14:paraId="31429D81" w14:textId="77777777" w:rsidR="00236884" w:rsidRPr="00836BB1" w:rsidRDefault="00236884" w:rsidP="00236884">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Is able to comply with donor requirements.</w:t>
            </w:r>
          </w:p>
          <w:p w14:paraId="63A1328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3A1C6EFD"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2835" w:type="dxa"/>
          </w:tcPr>
          <w:p w14:paraId="6FDAA2BE"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c>
          <w:tcPr>
            <w:tcW w:w="3010" w:type="dxa"/>
          </w:tcPr>
          <w:p w14:paraId="31A25420" w14:textId="77777777" w:rsidR="00236884" w:rsidRPr="00836BB1" w:rsidRDefault="00236884" w:rsidP="00737812">
            <w:pPr>
              <w:spacing w:after="0" w:line="240" w:lineRule="auto"/>
              <w:ind w:left="34"/>
              <w:rPr>
                <w:rFonts w:asciiTheme="minorHAnsi" w:hAnsiTheme="minorHAnsi" w:cstheme="minorHAnsi"/>
                <w:sz w:val="20"/>
                <w:szCs w:val="20"/>
                <w:lang w:val="en-GB"/>
              </w:rPr>
            </w:pPr>
          </w:p>
        </w:tc>
      </w:tr>
      <w:tr w:rsidR="00236884" w:rsidRPr="00836BB1" w14:paraId="6ACD8DAB" w14:textId="77777777" w:rsidTr="0037456F">
        <w:tc>
          <w:tcPr>
            <w:tcW w:w="4786" w:type="dxa"/>
          </w:tcPr>
          <w:p w14:paraId="0B4F8DFA" w14:textId="77777777" w:rsidR="00236884" w:rsidRPr="00836BB1" w:rsidRDefault="00236884" w:rsidP="00737812">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w:t>
            </w:r>
          </w:p>
        </w:tc>
        <w:tc>
          <w:tcPr>
            <w:tcW w:w="3970" w:type="dxa"/>
          </w:tcPr>
          <w:p w14:paraId="06065810"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2835" w:type="dxa"/>
          </w:tcPr>
          <w:p w14:paraId="3C6CFFAE" w14:textId="77777777" w:rsidR="00236884" w:rsidRPr="00836BB1" w:rsidRDefault="00236884" w:rsidP="00737812">
            <w:pPr>
              <w:spacing w:after="0" w:line="240" w:lineRule="auto"/>
              <w:rPr>
                <w:rFonts w:asciiTheme="minorHAnsi" w:hAnsiTheme="minorHAnsi" w:cstheme="minorHAnsi"/>
                <w:i/>
                <w:sz w:val="20"/>
                <w:szCs w:val="20"/>
                <w:lang w:val="en-GB"/>
              </w:rPr>
            </w:pPr>
          </w:p>
        </w:tc>
        <w:tc>
          <w:tcPr>
            <w:tcW w:w="3010" w:type="dxa"/>
          </w:tcPr>
          <w:p w14:paraId="3C9993F2" w14:textId="77777777" w:rsidR="00236884" w:rsidRPr="00836BB1" w:rsidRDefault="00236884" w:rsidP="00737812">
            <w:pPr>
              <w:spacing w:after="0" w:line="240" w:lineRule="auto"/>
              <w:rPr>
                <w:rFonts w:asciiTheme="minorHAnsi" w:hAnsiTheme="minorHAnsi" w:cstheme="minorHAnsi"/>
                <w:i/>
                <w:sz w:val="20"/>
                <w:szCs w:val="20"/>
                <w:lang w:val="en-GB"/>
              </w:rPr>
            </w:pPr>
          </w:p>
        </w:tc>
      </w:tr>
      <w:tr w:rsidR="00236884" w:rsidRPr="007F4C4C" w14:paraId="174FD8B7" w14:textId="77777777" w:rsidTr="0037456F">
        <w:tc>
          <w:tcPr>
            <w:tcW w:w="4786" w:type="dxa"/>
          </w:tcPr>
          <w:p w14:paraId="6AC0C265" w14:textId="77777777" w:rsidR="00236884" w:rsidRPr="00836BB1" w:rsidRDefault="00236884" w:rsidP="00737812">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Is committed to effectiveness both in its own internal organisation and in projects and programmes;</w:t>
            </w:r>
          </w:p>
          <w:p w14:paraId="7FEE7E7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7B76C35E"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631DE11"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122101D4"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F078831" w14:textId="77777777" w:rsidTr="0037456F">
        <w:tc>
          <w:tcPr>
            <w:tcW w:w="4786" w:type="dxa"/>
          </w:tcPr>
          <w:p w14:paraId="6D39AEE2" w14:textId="77777777" w:rsidR="00236884" w:rsidRPr="00836BB1" w:rsidRDefault="00236884" w:rsidP="00737812">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Employs standards for management and administration costs to ensure these costs remain proportionate to the expenditure on objective-related projects and programmes;</w:t>
            </w:r>
          </w:p>
          <w:p w14:paraId="58F6FC1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16324FC8"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232B796F"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55DE5FA1"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7F4C4C" w14:paraId="435FFC40" w14:textId="77777777" w:rsidTr="0037456F">
        <w:tc>
          <w:tcPr>
            <w:tcW w:w="4786" w:type="dxa"/>
          </w:tcPr>
          <w:p w14:paraId="6F009E6F" w14:textId="77777777" w:rsidR="00236884" w:rsidRPr="00836BB1" w:rsidRDefault="00236884" w:rsidP="00737812">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Employs standards for fundraising costs to ensure these costs remain proportionate to the expenditure on projects and programmes geared towards achieving the objective.</w:t>
            </w:r>
          </w:p>
          <w:p w14:paraId="05CAF1F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55B1BBCA"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2835" w:type="dxa"/>
          </w:tcPr>
          <w:p w14:paraId="1E7E2886"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010" w:type="dxa"/>
          </w:tcPr>
          <w:p w14:paraId="68E564FC" w14:textId="77777777" w:rsidR="00236884" w:rsidRPr="00836BB1" w:rsidRDefault="00236884" w:rsidP="00737812">
            <w:pPr>
              <w:spacing w:after="0" w:line="240" w:lineRule="auto"/>
              <w:rPr>
                <w:rFonts w:asciiTheme="minorHAnsi" w:hAnsiTheme="minorHAnsi" w:cstheme="minorHAnsi"/>
                <w:sz w:val="20"/>
                <w:szCs w:val="20"/>
                <w:lang w:val="en-GB"/>
              </w:rPr>
            </w:pPr>
          </w:p>
        </w:tc>
      </w:tr>
      <w:tr w:rsidR="00236884" w:rsidRPr="00836BB1" w14:paraId="68A90717" w14:textId="77777777" w:rsidTr="0037456F">
        <w:tc>
          <w:tcPr>
            <w:tcW w:w="4786" w:type="dxa"/>
          </w:tcPr>
          <w:p w14:paraId="545D01E2"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10 Improvement</w:t>
            </w:r>
          </w:p>
        </w:tc>
        <w:tc>
          <w:tcPr>
            <w:tcW w:w="3970" w:type="dxa"/>
          </w:tcPr>
          <w:p w14:paraId="0F1E24C1"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1274B7F0"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22C13207"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2C8FC355" w14:textId="77777777" w:rsidTr="0037456F">
        <w:tc>
          <w:tcPr>
            <w:tcW w:w="4786" w:type="dxa"/>
          </w:tcPr>
          <w:p w14:paraId="3781E150"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 xml:space="preserve">10.1 General </w:t>
            </w:r>
          </w:p>
          <w:p w14:paraId="0CAD7961" w14:textId="77777777" w:rsidR="00236884" w:rsidRPr="00836BB1" w:rsidRDefault="00236884" w:rsidP="00737812">
            <w:pPr>
              <w:spacing w:after="0" w:line="240" w:lineRule="auto"/>
              <w:rPr>
                <w:rFonts w:asciiTheme="minorHAnsi" w:hAnsiTheme="minorHAnsi" w:cstheme="minorHAnsi"/>
                <w:sz w:val="20"/>
                <w:szCs w:val="20"/>
                <w:lang w:val="en-GB"/>
              </w:rPr>
            </w:pPr>
          </w:p>
          <w:p w14:paraId="7616445E"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in place systems and methods for learning at project, programme and organisational levels. Learning takes place within the organisation as well as through the exchange of expertise with partner organisations and other IC organisations.</w:t>
            </w:r>
          </w:p>
          <w:p w14:paraId="4F49CAF3"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New projects and programmes are based on lessons learned in the past.</w:t>
            </w:r>
          </w:p>
        </w:tc>
        <w:tc>
          <w:tcPr>
            <w:tcW w:w="3970" w:type="dxa"/>
          </w:tcPr>
          <w:p w14:paraId="5CFBAF68"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3E850E89"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118B6AE0" w14:textId="77777777" w:rsidR="00236884" w:rsidRPr="00836BB1" w:rsidRDefault="00236884" w:rsidP="00737812">
            <w:pPr>
              <w:spacing w:after="0" w:line="240" w:lineRule="auto"/>
              <w:rPr>
                <w:rFonts w:asciiTheme="minorHAnsi" w:hAnsiTheme="minorHAnsi" w:cstheme="minorHAnsi"/>
                <w:b/>
                <w:sz w:val="20"/>
                <w:szCs w:val="20"/>
                <w:lang w:val="en-GB"/>
              </w:rPr>
            </w:pPr>
          </w:p>
        </w:tc>
      </w:tr>
      <w:tr w:rsidR="00236884" w:rsidRPr="007F4C4C" w14:paraId="530052C5" w14:textId="77777777" w:rsidTr="0037456F">
        <w:tc>
          <w:tcPr>
            <w:tcW w:w="4786" w:type="dxa"/>
          </w:tcPr>
          <w:p w14:paraId="224550F3" w14:textId="77777777" w:rsidR="00236884" w:rsidRPr="00836BB1" w:rsidRDefault="00236884" w:rsidP="00737812">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10.2 Nonconformities and corrective actions</w:t>
            </w:r>
          </w:p>
          <w:p w14:paraId="583F2F2D" w14:textId="77777777" w:rsidR="00236884" w:rsidRPr="00836BB1" w:rsidRDefault="00236884" w:rsidP="00737812">
            <w:pPr>
              <w:spacing w:after="0" w:line="240" w:lineRule="auto"/>
              <w:rPr>
                <w:rFonts w:asciiTheme="minorHAnsi" w:hAnsiTheme="minorHAnsi" w:cstheme="minorHAnsi"/>
                <w:b/>
                <w:sz w:val="20"/>
                <w:szCs w:val="20"/>
                <w:lang w:val="en-GB"/>
              </w:rPr>
            </w:pPr>
          </w:p>
          <w:p w14:paraId="0B01B455" w14:textId="77777777" w:rsidR="00236884" w:rsidRPr="00836BB1" w:rsidRDefault="00236884" w:rsidP="00737812">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in place a complaints procedure.</w:t>
            </w:r>
            <w:r w:rsidRPr="00836BB1">
              <w:rPr>
                <w:rFonts w:asciiTheme="minorHAnsi" w:eastAsia="Times New Roman" w:hAnsiTheme="minorHAnsi" w:cstheme="minorHAnsi"/>
                <w:sz w:val="20"/>
                <w:szCs w:val="20"/>
                <w:lang w:val="en-GB" w:bidi="en-US"/>
              </w:rPr>
              <w:t xml:space="preserve"> </w:t>
            </w:r>
            <w:r w:rsidRPr="00836BB1">
              <w:rPr>
                <w:rFonts w:asciiTheme="minorHAnsi" w:hAnsiTheme="minorHAnsi" w:cstheme="minorHAnsi"/>
                <w:sz w:val="20"/>
                <w:szCs w:val="20"/>
                <w:lang w:val="en-GB" w:bidi="en-US"/>
              </w:rPr>
              <w:t>Part of this procedure is an independent commission.</w:t>
            </w:r>
            <w:r w:rsidRPr="00836BB1">
              <w:rPr>
                <w:rFonts w:asciiTheme="minorHAnsi" w:eastAsia="Times New Roman" w:hAnsiTheme="minorHAnsi" w:cstheme="minorHAnsi"/>
                <w:sz w:val="20"/>
                <w:szCs w:val="20"/>
                <w:lang w:val="en-GB" w:bidi="en-US"/>
              </w:rPr>
              <w:t xml:space="preserve"> </w:t>
            </w:r>
            <w:r w:rsidRPr="00836BB1">
              <w:rPr>
                <w:rFonts w:asciiTheme="minorHAnsi" w:hAnsiTheme="minorHAnsi" w:cstheme="minorHAnsi"/>
                <w:sz w:val="20"/>
                <w:szCs w:val="20"/>
                <w:lang w:val="en-GB" w:bidi="en-US"/>
              </w:rPr>
              <w:t>The complainant can turn to this commission to verify whether the complaints procedure was carried out correctly.</w:t>
            </w:r>
          </w:p>
          <w:p w14:paraId="5B6FD255" w14:textId="77777777" w:rsidR="00236884" w:rsidRPr="00836BB1" w:rsidRDefault="00236884" w:rsidP="00737812">
            <w:pPr>
              <w:spacing w:after="0" w:line="240" w:lineRule="auto"/>
              <w:rPr>
                <w:rFonts w:asciiTheme="minorHAnsi" w:hAnsiTheme="minorHAnsi" w:cstheme="minorHAnsi"/>
                <w:sz w:val="20"/>
                <w:szCs w:val="20"/>
                <w:lang w:val="en-GB"/>
              </w:rPr>
            </w:pPr>
          </w:p>
        </w:tc>
        <w:tc>
          <w:tcPr>
            <w:tcW w:w="3970" w:type="dxa"/>
          </w:tcPr>
          <w:p w14:paraId="6BE4DC38"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2835" w:type="dxa"/>
          </w:tcPr>
          <w:p w14:paraId="45E14C46" w14:textId="77777777" w:rsidR="00236884" w:rsidRPr="00836BB1" w:rsidRDefault="00236884" w:rsidP="00737812">
            <w:pPr>
              <w:spacing w:after="0" w:line="240" w:lineRule="auto"/>
              <w:rPr>
                <w:rFonts w:asciiTheme="minorHAnsi" w:hAnsiTheme="minorHAnsi" w:cstheme="minorHAnsi"/>
                <w:b/>
                <w:sz w:val="20"/>
                <w:szCs w:val="20"/>
                <w:lang w:val="en-GB"/>
              </w:rPr>
            </w:pPr>
          </w:p>
        </w:tc>
        <w:tc>
          <w:tcPr>
            <w:tcW w:w="3010" w:type="dxa"/>
          </w:tcPr>
          <w:p w14:paraId="6F38040D" w14:textId="77777777" w:rsidR="00236884" w:rsidRPr="00836BB1" w:rsidRDefault="00236884" w:rsidP="00737812">
            <w:pPr>
              <w:spacing w:after="0" w:line="240" w:lineRule="auto"/>
              <w:rPr>
                <w:rFonts w:asciiTheme="minorHAnsi" w:hAnsiTheme="minorHAnsi" w:cstheme="minorHAnsi"/>
                <w:b/>
                <w:sz w:val="20"/>
                <w:szCs w:val="20"/>
                <w:lang w:val="en-GB"/>
              </w:rPr>
            </w:pPr>
          </w:p>
        </w:tc>
      </w:tr>
    </w:tbl>
    <w:p w14:paraId="4E7426B5" w14:textId="77777777" w:rsidR="009D3124" w:rsidRPr="00836BB1" w:rsidRDefault="009D3124" w:rsidP="001B2186">
      <w:pPr>
        <w:spacing w:after="0" w:line="240" w:lineRule="auto"/>
        <w:rPr>
          <w:rStyle w:val="Intensieveverwijzing"/>
          <w:rFonts w:asciiTheme="minorHAnsi" w:hAnsiTheme="minorHAnsi" w:cstheme="minorHAnsi"/>
          <w:b w:val="0"/>
          <w:i/>
          <w:color w:val="auto"/>
          <w:sz w:val="24"/>
          <w:szCs w:val="24"/>
          <w:lang w:val="en-GB"/>
        </w:rPr>
      </w:pPr>
    </w:p>
    <w:sectPr w:rsidR="009D3124" w:rsidRPr="00836BB1" w:rsidSect="0023688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A56DF" w14:textId="77777777" w:rsidR="00A30781" w:rsidRDefault="00A30781" w:rsidP="0037456F">
      <w:pPr>
        <w:spacing w:after="0" w:line="240" w:lineRule="auto"/>
      </w:pPr>
      <w:r>
        <w:separator/>
      </w:r>
    </w:p>
  </w:endnote>
  <w:endnote w:type="continuationSeparator" w:id="0">
    <w:p w14:paraId="5333BB01" w14:textId="77777777" w:rsidR="00A30781" w:rsidRDefault="00A30781" w:rsidP="0037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763566139"/>
      <w:docPartObj>
        <w:docPartGallery w:val="Page Numbers (Bottom of Page)"/>
        <w:docPartUnique/>
      </w:docPartObj>
    </w:sdtPr>
    <w:sdtEndPr/>
    <w:sdtContent>
      <w:p w14:paraId="4266DBD1" w14:textId="77777777" w:rsidR="0037456F" w:rsidRPr="00836BB1" w:rsidRDefault="0037456F">
        <w:pPr>
          <w:pStyle w:val="Voettekst"/>
          <w:jc w:val="right"/>
          <w:rPr>
            <w:rFonts w:asciiTheme="minorHAnsi" w:hAnsiTheme="minorHAnsi" w:cstheme="minorHAnsi"/>
          </w:rPr>
        </w:pPr>
        <w:r w:rsidRPr="00836BB1">
          <w:rPr>
            <w:rFonts w:asciiTheme="minorHAnsi" w:hAnsiTheme="minorHAnsi" w:cstheme="minorHAnsi"/>
            <w:sz w:val="20"/>
            <w:szCs w:val="20"/>
          </w:rPr>
          <w:fldChar w:fldCharType="begin"/>
        </w:r>
        <w:r w:rsidRPr="00836BB1">
          <w:rPr>
            <w:rFonts w:asciiTheme="minorHAnsi" w:hAnsiTheme="minorHAnsi" w:cstheme="minorHAnsi"/>
            <w:sz w:val="20"/>
            <w:szCs w:val="20"/>
          </w:rPr>
          <w:instrText>PAGE   \* MERGEFORMAT</w:instrText>
        </w:r>
        <w:r w:rsidRPr="00836BB1">
          <w:rPr>
            <w:rFonts w:asciiTheme="minorHAnsi" w:hAnsiTheme="minorHAnsi" w:cstheme="minorHAnsi"/>
            <w:sz w:val="20"/>
            <w:szCs w:val="20"/>
          </w:rPr>
          <w:fldChar w:fldCharType="separate"/>
        </w:r>
        <w:r w:rsidR="00655CD2">
          <w:rPr>
            <w:rFonts w:asciiTheme="minorHAnsi" w:hAnsiTheme="minorHAnsi" w:cstheme="minorHAnsi"/>
            <w:noProof/>
            <w:sz w:val="20"/>
            <w:szCs w:val="20"/>
          </w:rPr>
          <w:t>3</w:t>
        </w:r>
        <w:r w:rsidRPr="00836BB1">
          <w:rPr>
            <w:rFonts w:asciiTheme="minorHAnsi" w:hAnsiTheme="minorHAnsi" w:cstheme="minorHAnsi"/>
            <w:sz w:val="20"/>
            <w:szCs w:val="20"/>
          </w:rPr>
          <w:fldChar w:fldCharType="end"/>
        </w:r>
      </w:p>
    </w:sdtContent>
  </w:sdt>
  <w:p w14:paraId="7F0BAFAC" w14:textId="77777777" w:rsidR="0037456F" w:rsidRDefault="003745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5565" w14:textId="77777777" w:rsidR="00A30781" w:rsidRDefault="00A30781" w:rsidP="0037456F">
      <w:pPr>
        <w:spacing w:after="0" w:line="240" w:lineRule="auto"/>
      </w:pPr>
      <w:r>
        <w:separator/>
      </w:r>
    </w:p>
  </w:footnote>
  <w:footnote w:type="continuationSeparator" w:id="0">
    <w:p w14:paraId="4F3E8556" w14:textId="77777777" w:rsidR="00A30781" w:rsidRDefault="00A30781" w:rsidP="0037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8B6A" w14:textId="77777777" w:rsidR="0037456F" w:rsidRPr="00471147" w:rsidRDefault="00836BB1" w:rsidP="0037456F">
    <w:pPr>
      <w:pStyle w:val="Koptekst"/>
      <w:tabs>
        <w:tab w:val="left" w:pos="735"/>
        <w:tab w:val="left" w:pos="2940"/>
      </w:tabs>
      <w:rPr>
        <w:b/>
      </w:rPr>
    </w:pPr>
    <w:r>
      <w:rPr>
        <w:b/>
        <w:noProof/>
        <w:lang w:eastAsia="nl-NL"/>
      </w:rPr>
      <mc:AlternateContent>
        <mc:Choice Requires="wps">
          <w:drawing>
            <wp:anchor distT="0" distB="0" distL="114300" distR="114300" simplePos="0" relativeHeight="251659264" behindDoc="0" locked="0" layoutInCell="1" allowOverlap="1" wp14:anchorId="32C4633C" wp14:editId="331FD5C1">
              <wp:simplePos x="0" y="0"/>
              <wp:positionH relativeFrom="column">
                <wp:posOffset>-147320</wp:posOffset>
              </wp:positionH>
              <wp:positionV relativeFrom="paragraph">
                <wp:posOffset>607695</wp:posOffset>
              </wp:positionV>
              <wp:extent cx="9229725" cy="0"/>
              <wp:effectExtent l="24130" t="26670" r="23495" b="2095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9725" cy="0"/>
                      </a:xfrm>
                      <a:prstGeom prst="straightConnector1">
                        <a:avLst/>
                      </a:prstGeom>
                      <a:noFill/>
                      <a:ln w="38100">
                        <a:solidFill>
                          <a:srgbClr val="FFD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37E27" id="_x0000_t32" coordsize="21600,21600" o:spt="32" o:oned="t" path="m,l21600,21600e" filled="f">
              <v:path arrowok="t" fillok="f" o:connecttype="none"/>
              <o:lock v:ext="edit" shapetype="t"/>
            </v:shapetype>
            <v:shape id="AutoShape 1" o:spid="_x0000_s1026" type="#_x0000_t32" style="position:absolute;margin-left:-11.6pt;margin-top:47.85pt;width:7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" strokecolor="#ffd900" strokeweight="3pt"/>
          </w:pict>
        </mc:Fallback>
      </mc:AlternateContent>
    </w:r>
    <w:r w:rsidR="0037456F">
      <w:rPr>
        <w:b/>
        <w:noProof/>
        <w:lang w:eastAsia="nl-NL"/>
      </w:rPr>
      <w:drawing>
        <wp:inline distT="0" distB="0" distL="0" distR="0" wp14:anchorId="67582899" wp14:editId="3C1A6D78">
          <wp:extent cx="2133600" cy="548640"/>
          <wp:effectExtent l="0" t="0" r="0" b="0"/>
          <wp:docPr id="7" name="Afbeelding 7" descr="Logo-Partos+payoff-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os+payoff-klein.png"/>
                  <pic:cNvPicPr/>
                </pic:nvPicPr>
                <pic:blipFill>
                  <a:blip r:embed="rId1"/>
                  <a:stretch>
                    <a:fillRect/>
                  </a:stretch>
                </pic:blipFill>
                <pic:spPr>
                  <a:xfrm>
                    <a:off x="0" y="0"/>
                    <a:ext cx="2133600" cy="548640"/>
                  </a:xfrm>
                  <a:prstGeom prst="rect">
                    <a:avLst/>
                  </a:prstGeom>
                </pic:spPr>
              </pic:pic>
            </a:graphicData>
          </a:graphic>
        </wp:inline>
      </w:drawing>
    </w:r>
  </w:p>
  <w:p w14:paraId="38205A25" w14:textId="77777777" w:rsidR="0037456F" w:rsidRDefault="003745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0811"/>
    <w:multiLevelType w:val="hybridMultilevel"/>
    <w:tmpl w:val="CB841D4A"/>
    <w:lvl w:ilvl="0" w:tplc="04130013">
      <w:start w:val="1"/>
      <w:numFmt w:val="upperRoman"/>
      <w:lvlText w:val="%1."/>
      <w:lvlJc w:val="right"/>
      <w:pPr>
        <w:ind w:left="980" w:hanging="360"/>
      </w:pPr>
    </w:lvl>
    <w:lvl w:ilvl="1" w:tplc="04130019" w:tentative="1">
      <w:start w:val="1"/>
      <w:numFmt w:val="lowerLetter"/>
      <w:lvlText w:val="%2."/>
      <w:lvlJc w:val="left"/>
      <w:pPr>
        <w:ind w:left="1700" w:hanging="360"/>
      </w:pPr>
    </w:lvl>
    <w:lvl w:ilvl="2" w:tplc="0413001B" w:tentative="1">
      <w:start w:val="1"/>
      <w:numFmt w:val="lowerRoman"/>
      <w:lvlText w:val="%3."/>
      <w:lvlJc w:val="right"/>
      <w:pPr>
        <w:ind w:left="2420" w:hanging="180"/>
      </w:pPr>
    </w:lvl>
    <w:lvl w:ilvl="3" w:tplc="0413000F" w:tentative="1">
      <w:start w:val="1"/>
      <w:numFmt w:val="decimal"/>
      <w:lvlText w:val="%4."/>
      <w:lvlJc w:val="left"/>
      <w:pPr>
        <w:ind w:left="3140" w:hanging="360"/>
      </w:pPr>
    </w:lvl>
    <w:lvl w:ilvl="4" w:tplc="04130019" w:tentative="1">
      <w:start w:val="1"/>
      <w:numFmt w:val="lowerLetter"/>
      <w:lvlText w:val="%5."/>
      <w:lvlJc w:val="left"/>
      <w:pPr>
        <w:ind w:left="3860" w:hanging="360"/>
      </w:pPr>
    </w:lvl>
    <w:lvl w:ilvl="5" w:tplc="0413001B" w:tentative="1">
      <w:start w:val="1"/>
      <w:numFmt w:val="lowerRoman"/>
      <w:lvlText w:val="%6."/>
      <w:lvlJc w:val="right"/>
      <w:pPr>
        <w:ind w:left="4580" w:hanging="180"/>
      </w:pPr>
    </w:lvl>
    <w:lvl w:ilvl="6" w:tplc="0413000F" w:tentative="1">
      <w:start w:val="1"/>
      <w:numFmt w:val="decimal"/>
      <w:lvlText w:val="%7."/>
      <w:lvlJc w:val="left"/>
      <w:pPr>
        <w:ind w:left="5300" w:hanging="360"/>
      </w:pPr>
    </w:lvl>
    <w:lvl w:ilvl="7" w:tplc="04130019" w:tentative="1">
      <w:start w:val="1"/>
      <w:numFmt w:val="lowerLetter"/>
      <w:lvlText w:val="%8."/>
      <w:lvlJc w:val="left"/>
      <w:pPr>
        <w:ind w:left="6020" w:hanging="360"/>
      </w:pPr>
    </w:lvl>
    <w:lvl w:ilvl="8" w:tplc="0413001B" w:tentative="1">
      <w:start w:val="1"/>
      <w:numFmt w:val="lowerRoman"/>
      <w:lvlText w:val="%9."/>
      <w:lvlJc w:val="right"/>
      <w:pPr>
        <w:ind w:left="6740" w:hanging="180"/>
      </w:pPr>
    </w:lvl>
  </w:abstractNum>
  <w:abstractNum w:abstractNumId="1" w15:restartNumberingAfterBreak="0">
    <w:nsid w:val="22AB4298"/>
    <w:multiLevelType w:val="hybridMultilevel"/>
    <w:tmpl w:val="DC74C994"/>
    <w:lvl w:ilvl="0" w:tplc="442A5A2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5376141"/>
    <w:multiLevelType w:val="hybridMultilevel"/>
    <w:tmpl w:val="D68A1FD0"/>
    <w:lvl w:ilvl="0" w:tplc="D5EA03A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8162A1"/>
    <w:multiLevelType w:val="hybridMultilevel"/>
    <w:tmpl w:val="2494C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D67486"/>
    <w:multiLevelType w:val="multilevel"/>
    <w:tmpl w:val="C25831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0490ED3"/>
    <w:multiLevelType w:val="hybridMultilevel"/>
    <w:tmpl w:val="D6AC3C22"/>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3B5EED"/>
    <w:multiLevelType w:val="hybridMultilevel"/>
    <w:tmpl w:val="D85E31F4"/>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3065"/>
    <w:multiLevelType w:val="multilevel"/>
    <w:tmpl w:val="C25831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F927D0"/>
    <w:multiLevelType w:val="multilevel"/>
    <w:tmpl w:val="FE28CD46"/>
    <w:lvl w:ilvl="0">
      <w:start w:val="1"/>
      <w:numFmt w:val="lowerLetter"/>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9" w15:restartNumberingAfterBreak="0">
    <w:nsid w:val="42614F8F"/>
    <w:multiLevelType w:val="multilevel"/>
    <w:tmpl w:val="01CA0F9E"/>
    <w:lvl w:ilvl="0">
      <w:start w:val="1"/>
      <w:numFmt w:val="decimal"/>
      <w:lvlText w:val="%1"/>
      <w:lvlJc w:val="left"/>
      <w:pPr>
        <w:ind w:left="360" w:firstLine="0"/>
      </w:pPr>
      <w:rPr>
        <w:rFonts w:eastAsia="Calibri" w:cs="Calibri"/>
        <w:b w:val="0"/>
        <w:i w:val="0"/>
        <w:strike w:val="0"/>
        <w:dstrike w:val="0"/>
        <w:color w:val="181717"/>
        <w:position w:val="0"/>
        <w:sz w:val="18"/>
        <w:szCs w:val="18"/>
        <w:u w:val="none" w:color="000000"/>
        <w:vertAlign w:val="baseline"/>
      </w:rPr>
    </w:lvl>
    <w:lvl w:ilvl="1">
      <w:start w:val="1"/>
      <w:numFmt w:val="lowerLetter"/>
      <w:lvlText w:val="%2."/>
      <w:lvlJc w:val="left"/>
      <w:pPr>
        <w:ind w:left="454" w:firstLine="0"/>
      </w:pPr>
      <w:rPr>
        <w:b w:val="0"/>
        <w:i w:val="0"/>
        <w:strike w:val="0"/>
        <w:dstrike w:val="0"/>
        <w:color w:val="181717"/>
        <w:position w:val="0"/>
        <w:sz w:val="18"/>
        <w:szCs w:val="18"/>
        <w:u w:val="none" w:color="000000"/>
        <w:vertAlign w:val="baseline"/>
      </w:rPr>
    </w:lvl>
    <w:lvl w:ilvl="2">
      <w:start w:val="1"/>
      <w:numFmt w:val="lowerRoman"/>
      <w:lvlText w:val="%3"/>
      <w:lvlJc w:val="left"/>
      <w:pPr>
        <w:ind w:left="1307" w:firstLine="0"/>
      </w:pPr>
      <w:rPr>
        <w:rFonts w:eastAsia="Calibri" w:cs="Calibri"/>
        <w:b w:val="0"/>
        <w:i w:val="0"/>
        <w:strike w:val="0"/>
        <w:dstrike w:val="0"/>
        <w:color w:val="181717"/>
        <w:position w:val="0"/>
        <w:sz w:val="18"/>
        <w:szCs w:val="18"/>
        <w:u w:val="none" w:color="000000"/>
        <w:vertAlign w:val="baseline"/>
      </w:rPr>
    </w:lvl>
    <w:lvl w:ilvl="3">
      <w:start w:val="1"/>
      <w:numFmt w:val="decimal"/>
      <w:lvlText w:val="%4"/>
      <w:lvlJc w:val="left"/>
      <w:pPr>
        <w:ind w:left="2027" w:firstLine="0"/>
      </w:pPr>
      <w:rPr>
        <w:rFonts w:eastAsia="Calibri" w:cs="Calibri"/>
        <w:b w:val="0"/>
        <w:i w:val="0"/>
        <w:strike w:val="0"/>
        <w:dstrike w:val="0"/>
        <w:color w:val="181717"/>
        <w:position w:val="0"/>
        <w:sz w:val="18"/>
        <w:szCs w:val="18"/>
        <w:u w:val="none" w:color="000000"/>
        <w:vertAlign w:val="baseline"/>
      </w:rPr>
    </w:lvl>
    <w:lvl w:ilvl="4">
      <w:start w:val="1"/>
      <w:numFmt w:val="lowerLetter"/>
      <w:lvlText w:val="%5"/>
      <w:lvlJc w:val="left"/>
      <w:pPr>
        <w:ind w:left="2747" w:firstLine="0"/>
      </w:pPr>
      <w:rPr>
        <w:rFonts w:eastAsia="Calibri" w:cs="Calibri"/>
        <w:b w:val="0"/>
        <w:i w:val="0"/>
        <w:strike w:val="0"/>
        <w:dstrike w:val="0"/>
        <w:color w:val="181717"/>
        <w:position w:val="0"/>
        <w:sz w:val="18"/>
        <w:szCs w:val="18"/>
        <w:u w:val="none" w:color="000000"/>
        <w:vertAlign w:val="baseline"/>
      </w:rPr>
    </w:lvl>
    <w:lvl w:ilvl="5">
      <w:start w:val="1"/>
      <w:numFmt w:val="lowerRoman"/>
      <w:lvlText w:val="%6"/>
      <w:lvlJc w:val="left"/>
      <w:pPr>
        <w:ind w:left="3467" w:firstLine="0"/>
      </w:pPr>
      <w:rPr>
        <w:rFonts w:eastAsia="Calibri" w:cs="Calibri"/>
        <w:b w:val="0"/>
        <w:i w:val="0"/>
        <w:strike w:val="0"/>
        <w:dstrike w:val="0"/>
        <w:color w:val="181717"/>
        <w:position w:val="0"/>
        <w:sz w:val="18"/>
        <w:szCs w:val="18"/>
        <w:u w:val="none" w:color="000000"/>
        <w:vertAlign w:val="baseline"/>
      </w:rPr>
    </w:lvl>
    <w:lvl w:ilvl="6">
      <w:start w:val="1"/>
      <w:numFmt w:val="decimal"/>
      <w:lvlText w:val="%7"/>
      <w:lvlJc w:val="left"/>
      <w:pPr>
        <w:ind w:left="4187" w:firstLine="0"/>
      </w:pPr>
      <w:rPr>
        <w:rFonts w:eastAsia="Calibri" w:cs="Calibri"/>
        <w:b w:val="0"/>
        <w:i w:val="0"/>
        <w:strike w:val="0"/>
        <w:dstrike w:val="0"/>
        <w:color w:val="181717"/>
        <w:position w:val="0"/>
        <w:sz w:val="18"/>
        <w:szCs w:val="18"/>
        <w:u w:val="none" w:color="000000"/>
        <w:vertAlign w:val="baseline"/>
      </w:rPr>
    </w:lvl>
    <w:lvl w:ilvl="7">
      <w:start w:val="1"/>
      <w:numFmt w:val="lowerLetter"/>
      <w:lvlText w:val="%8"/>
      <w:lvlJc w:val="left"/>
      <w:pPr>
        <w:ind w:left="4907" w:firstLine="0"/>
      </w:pPr>
      <w:rPr>
        <w:rFonts w:eastAsia="Calibri" w:cs="Calibri"/>
        <w:b w:val="0"/>
        <w:i w:val="0"/>
        <w:strike w:val="0"/>
        <w:dstrike w:val="0"/>
        <w:color w:val="181717"/>
        <w:position w:val="0"/>
        <w:sz w:val="18"/>
        <w:szCs w:val="18"/>
        <w:u w:val="none" w:color="000000"/>
        <w:vertAlign w:val="baseline"/>
      </w:rPr>
    </w:lvl>
    <w:lvl w:ilvl="8">
      <w:start w:val="1"/>
      <w:numFmt w:val="lowerRoman"/>
      <w:lvlText w:val="%9"/>
      <w:lvlJc w:val="left"/>
      <w:pPr>
        <w:ind w:left="5627" w:firstLine="0"/>
      </w:pPr>
      <w:rPr>
        <w:rFonts w:eastAsia="Calibri" w:cs="Calibri"/>
        <w:b w:val="0"/>
        <w:i w:val="0"/>
        <w:strike w:val="0"/>
        <w:dstrike w:val="0"/>
        <w:color w:val="181717"/>
        <w:position w:val="0"/>
        <w:sz w:val="18"/>
        <w:szCs w:val="18"/>
        <w:u w:val="none" w:color="000000"/>
        <w:vertAlign w:val="baseline"/>
      </w:rPr>
    </w:lvl>
  </w:abstractNum>
  <w:abstractNum w:abstractNumId="10" w15:restartNumberingAfterBreak="0">
    <w:nsid w:val="536800DD"/>
    <w:multiLevelType w:val="hybridMultilevel"/>
    <w:tmpl w:val="873A38C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F8224D"/>
    <w:multiLevelType w:val="multilevel"/>
    <w:tmpl w:val="3CB07592"/>
    <w:lvl w:ilvl="0">
      <w:start w:val="1"/>
      <w:numFmt w:val="upperRoman"/>
      <w:lvlText w:val="%1."/>
      <w:lvlJc w:val="righ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A147A9"/>
    <w:multiLevelType w:val="hybridMultilevel"/>
    <w:tmpl w:val="B7D4D68A"/>
    <w:lvl w:ilvl="0" w:tplc="A9D28D96">
      <w:start w:val="2"/>
      <w:numFmt w:val="lowerLetter"/>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90E66"/>
    <w:multiLevelType w:val="multilevel"/>
    <w:tmpl w:val="5BAEA652"/>
    <w:lvl w:ilvl="0">
      <w:start w:val="1"/>
      <w:numFmt w:val="lowerLetter"/>
      <w:lvlText w:val="%1."/>
      <w:lvlJc w:val="left"/>
      <w:pPr>
        <w:ind w:left="260" w:firstLine="0"/>
      </w:pPr>
      <w:rPr>
        <w:rFonts w:eastAsia="Calibri" w:cs="Calibri"/>
        <w:b w:val="0"/>
        <w:i w:val="0"/>
        <w:strike w:val="0"/>
        <w:dstrike w:val="0"/>
        <w:color w:val="181717"/>
        <w:position w:val="0"/>
        <w:sz w:val="18"/>
        <w:szCs w:val="18"/>
        <w:u w:val="none" w:color="000000"/>
        <w:vertAlign w:val="baseline"/>
      </w:rPr>
    </w:lvl>
    <w:lvl w:ilvl="1">
      <w:start w:val="1"/>
      <w:numFmt w:val="lowerLetter"/>
      <w:lvlText w:val="%2."/>
      <w:lvlJc w:val="left"/>
      <w:pPr>
        <w:ind w:left="227" w:firstLine="0"/>
      </w:pPr>
      <w:rPr>
        <w:b w:val="0"/>
        <w:i w:val="0"/>
        <w:strike w:val="0"/>
        <w:dstrike w:val="0"/>
        <w:color w:val="181717"/>
        <w:position w:val="0"/>
        <w:sz w:val="18"/>
        <w:szCs w:val="18"/>
        <w:u w:val="none" w:color="000000"/>
        <w:vertAlign w:val="baseline"/>
      </w:rPr>
    </w:lvl>
    <w:lvl w:ilvl="2">
      <w:start w:val="1"/>
      <w:numFmt w:val="lowerRoman"/>
      <w:lvlText w:val="%3"/>
      <w:lvlJc w:val="left"/>
      <w:pPr>
        <w:ind w:left="1307" w:firstLine="0"/>
      </w:pPr>
      <w:rPr>
        <w:rFonts w:eastAsia="Calibri" w:cs="Calibri"/>
        <w:b w:val="0"/>
        <w:i w:val="0"/>
        <w:strike w:val="0"/>
        <w:dstrike w:val="0"/>
        <w:color w:val="181717"/>
        <w:position w:val="0"/>
        <w:sz w:val="18"/>
        <w:szCs w:val="18"/>
        <w:u w:val="none" w:color="000000"/>
        <w:vertAlign w:val="baseline"/>
      </w:rPr>
    </w:lvl>
    <w:lvl w:ilvl="3">
      <w:start w:val="1"/>
      <w:numFmt w:val="decimal"/>
      <w:lvlText w:val="%4"/>
      <w:lvlJc w:val="left"/>
      <w:pPr>
        <w:ind w:left="2027" w:firstLine="0"/>
      </w:pPr>
      <w:rPr>
        <w:rFonts w:eastAsia="Calibri" w:cs="Calibri"/>
        <w:b w:val="0"/>
        <w:i w:val="0"/>
        <w:strike w:val="0"/>
        <w:dstrike w:val="0"/>
        <w:color w:val="181717"/>
        <w:position w:val="0"/>
        <w:sz w:val="18"/>
        <w:szCs w:val="18"/>
        <w:u w:val="none" w:color="000000"/>
        <w:vertAlign w:val="baseline"/>
      </w:rPr>
    </w:lvl>
    <w:lvl w:ilvl="4">
      <w:start w:val="1"/>
      <w:numFmt w:val="lowerLetter"/>
      <w:lvlText w:val="%5"/>
      <w:lvlJc w:val="left"/>
      <w:pPr>
        <w:ind w:left="2747" w:firstLine="0"/>
      </w:pPr>
      <w:rPr>
        <w:rFonts w:eastAsia="Calibri" w:cs="Calibri"/>
        <w:b w:val="0"/>
        <w:i w:val="0"/>
        <w:strike w:val="0"/>
        <w:dstrike w:val="0"/>
        <w:color w:val="181717"/>
        <w:position w:val="0"/>
        <w:sz w:val="18"/>
        <w:szCs w:val="18"/>
        <w:u w:val="none" w:color="000000"/>
        <w:vertAlign w:val="baseline"/>
      </w:rPr>
    </w:lvl>
    <w:lvl w:ilvl="5">
      <w:start w:val="1"/>
      <w:numFmt w:val="lowerRoman"/>
      <w:lvlText w:val="%6"/>
      <w:lvlJc w:val="left"/>
      <w:pPr>
        <w:ind w:left="3467" w:firstLine="0"/>
      </w:pPr>
      <w:rPr>
        <w:rFonts w:eastAsia="Calibri" w:cs="Calibri"/>
        <w:b w:val="0"/>
        <w:i w:val="0"/>
        <w:strike w:val="0"/>
        <w:dstrike w:val="0"/>
        <w:color w:val="181717"/>
        <w:position w:val="0"/>
        <w:sz w:val="18"/>
        <w:szCs w:val="18"/>
        <w:u w:val="none" w:color="000000"/>
        <w:vertAlign w:val="baseline"/>
      </w:rPr>
    </w:lvl>
    <w:lvl w:ilvl="6">
      <w:start w:val="1"/>
      <w:numFmt w:val="decimal"/>
      <w:lvlText w:val="%7"/>
      <w:lvlJc w:val="left"/>
      <w:pPr>
        <w:ind w:left="4187" w:firstLine="0"/>
      </w:pPr>
      <w:rPr>
        <w:rFonts w:eastAsia="Calibri" w:cs="Calibri"/>
        <w:b w:val="0"/>
        <w:i w:val="0"/>
        <w:strike w:val="0"/>
        <w:dstrike w:val="0"/>
        <w:color w:val="181717"/>
        <w:position w:val="0"/>
        <w:sz w:val="18"/>
        <w:szCs w:val="18"/>
        <w:u w:val="none" w:color="000000"/>
        <w:vertAlign w:val="baseline"/>
      </w:rPr>
    </w:lvl>
    <w:lvl w:ilvl="7">
      <w:start w:val="1"/>
      <w:numFmt w:val="lowerLetter"/>
      <w:lvlText w:val="%8"/>
      <w:lvlJc w:val="left"/>
      <w:pPr>
        <w:ind w:left="4907" w:firstLine="0"/>
      </w:pPr>
      <w:rPr>
        <w:rFonts w:eastAsia="Calibri" w:cs="Calibri"/>
        <w:b w:val="0"/>
        <w:i w:val="0"/>
        <w:strike w:val="0"/>
        <w:dstrike w:val="0"/>
        <w:color w:val="181717"/>
        <w:position w:val="0"/>
        <w:sz w:val="18"/>
        <w:szCs w:val="18"/>
        <w:u w:val="none" w:color="000000"/>
        <w:vertAlign w:val="baseline"/>
      </w:rPr>
    </w:lvl>
    <w:lvl w:ilvl="8">
      <w:start w:val="1"/>
      <w:numFmt w:val="lowerRoman"/>
      <w:lvlText w:val="%9"/>
      <w:lvlJc w:val="left"/>
      <w:pPr>
        <w:ind w:left="5627" w:firstLine="0"/>
      </w:pPr>
      <w:rPr>
        <w:rFonts w:eastAsia="Calibri" w:cs="Calibri"/>
        <w:b w:val="0"/>
        <w:i w:val="0"/>
        <w:strike w:val="0"/>
        <w:dstrike w:val="0"/>
        <w:color w:val="181717"/>
        <w:position w:val="0"/>
        <w:sz w:val="18"/>
        <w:szCs w:val="18"/>
        <w:u w:val="none" w:color="000000"/>
        <w:vertAlign w:val="baseline"/>
      </w:rPr>
    </w:lvl>
  </w:abstractNum>
  <w:abstractNum w:abstractNumId="14" w15:restartNumberingAfterBreak="0">
    <w:nsid w:val="63C306DE"/>
    <w:multiLevelType w:val="hybridMultilevel"/>
    <w:tmpl w:val="48CE91D8"/>
    <w:lvl w:ilvl="0" w:tplc="B5D65D8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934489F"/>
    <w:multiLevelType w:val="hybridMultilevel"/>
    <w:tmpl w:val="4A92261E"/>
    <w:lvl w:ilvl="0" w:tplc="D5EA03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CFF17F7"/>
    <w:multiLevelType w:val="hybridMultilevel"/>
    <w:tmpl w:val="17CEA3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832A4F"/>
    <w:multiLevelType w:val="hybridMultilevel"/>
    <w:tmpl w:val="C3123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
  </w:num>
  <w:num w:numId="3">
    <w:abstractNumId w:val="14"/>
  </w:num>
  <w:num w:numId="4">
    <w:abstractNumId w:val="11"/>
  </w:num>
  <w:num w:numId="5">
    <w:abstractNumId w:val="3"/>
  </w:num>
  <w:num w:numId="6">
    <w:abstractNumId w:val="12"/>
  </w:num>
  <w:num w:numId="7">
    <w:abstractNumId w:val="2"/>
  </w:num>
  <w:num w:numId="8">
    <w:abstractNumId w:val="5"/>
  </w:num>
  <w:num w:numId="9">
    <w:abstractNumId w:val="6"/>
  </w:num>
  <w:num w:numId="10">
    <w:abstractNumId w:val="0"/>
  </w:num>
  <w:num w:numId="11">
    <w:abstractNumId w:val="13"/>
  </w:num>
  <w:num w:numId="12">
    <w:abstractNumId w:val="9"/>
  </w:num>
  <w:num w:numId="13">
    <w:abstractNumId w:val="10"/>
  </w:num>
  <w:num w:numId="14">
    <w:abstractNumId w:val="16"/>
  </w:num>
  <w:num w:numId="15">
    <w:abstractNumId w:val="17"/>
  </w:num>
  <w:num w:numId="16">
    <w:abstractNumId w:val="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84"/>
    <w:rsid w:val="00000363"/>
    <w:rsid w:val="00007DBD"/>
    <w:rsid w:val="00011CC0"/>
    <w:rsid w:val="0001538D"/>
    <w:rsid w:val="000156DD"/>
    <w:rsid w:val="0001605C"/>
    <w:rsid w:val="000178CB"/>
    <w:rsid w:val="0002085B"/>
    <w:rsid w:val="000241C8"/>
    <w:rsid w:val="00031A3C"/>
    <w:rsid w:val="00033010"/>
    <w:rsid w:val="000331EA"/>
    <w:rsid w:val="0003343C"/>
    <w:rsid w:val="00035BB7"/>
    <w:rsid w:val="000424BF"/>
    <w:rsid w:val="000512D5"/>
    <w:rsid w:val="00051C19"/>
    <w:rsid w:val="000521FF"/>
    <w:rsid w:val="0005414E"/>
    <w:rsid w:val="000574EB"/>
    <w:rsid w:val="000613D0"/>
    <w:rsid w:val="000641F4"/>
    <w:rsid w:val="00067285"/>
    <w:rsid w:val="00071EFD"/>
    <w:rsid w:val="00075815"/>
    <w:rsid w:val="0007616B"/>
    <w:rsid w:val="000811B2"/>
    <w:rsid w:val="00086D64"/>
    <w:rsid w:val="000901D4"/>
    <w:rsid w:val="000A6944"/>
    <w:rsid w:val="000A71D1"/>
    <w:rsid w:val="000B2703"/>
    <w:rsid w:val="000B4E03"/>
    <w:rsid w:val="000C3DEB"/>
    <w:rsid w:val="000C7FB8"/>
    <w:rsid w:val="000D1F8F"/>
    <w:rsid w:val="000E33C7"/>
    <w:rsid w:val="000E346C"/>
    <w:rsid w:val="000F4ED8"/>
    <w:rsid w:val="000F50D6"/>
    <w:rsid w:val="000F57BA"/>
    <w:rsid w:val="00101B96"/>
    <w:rsid w:val="0011069E"/>
    <w:rsid w:val="00110871"/>
    <w:rsid w:val="00113B56"/>
    <w:rsid w:val="001163FA"/>
    <w:rsid w:val="001252A7"/>
    <w:rsid w:val="0012610E"/>
    <w:rsid w:val="00127428"/>
    <w:rsid w:val="00134E91"/>
    <w:rsid w:val="00136701"/>
    <w:rsid w:val="00141516"/>
    <w:rsid w:val="0014598C"/>
    <w:rsid w:val="00146F1E"/>
    <w:rsid w:val="0015005C"/>
    <w:rsid w:val="00150AE9"/>
    <w:rsid w:val="001523AD"/>
    <w:rsid w:val="00157240"/>
    <w:rsid w:val="001577C6"/>
    <w:rsid w:val="00160F0C"/>
    <w:rsid w:val="0016201A"/>
    <w:rsid w:val="001620E0"/>
    <w:rsid w:val="0016377E"/>
    <w:rsid w:val="00171832"/>
    <w:rsid w:val="0017379F"/>
    <w:rsid w:val="00175371"/>
    <w:rsid w:val="00175A2B"/>
    <w:rsid w:val="00176BC2"/>
    <w:rsid w:val="00181B43"/>
    <w:rsid w:val="00185E1C"/>
    <w:rsid w:val="00186112"/>
    <w:rsid w:val="00191A71"/>
    <w:rsid w:val="00193CDB"/>
    <w:rsid w:val="001964D2"/>
    <w:rsid w:val="001977C4"/>
    <w:rsid w:val="001A4CB9"/>
    <w:rsid w:val="001A5718"/>
    <w:rsid w:val="001A7208"/>
    <w:rsid w:val="001A7987"/>
    <w:rsid w:val="001B1FF0"/>
    <w:rsid w:val="001B2186"/>
    <w:rsid w:val="001C081C"/>
    <w:rsid w:val="001C12D6"/>
    <w:rsid w:val="001C219B"/>
    <w:rsid w:val="001D35C6"/>
    <w:rsid w:val="001D691B"/>
    <w:rsid w:val="001D6ED9"/>
    <w:rsid w:val="001E1B5E"/>
    <w:rsid w:val="001E3AAD"/>
    <w:rsid w:val="001E3FEA"/>
    <w:rsid w:val="001E7727"/>
    <w:rsid w:val="001F647F"/>
    <w:rsid w:val="00202EA2"/>
    <w:rsid w:val="002063CC"/>
    <w:rsid w:val="00207360"/>
    <w:rsid w:val="00207B0F"/>
    <w:rsid w:val="00207E90"/>
    <w:rsid w:val="00211E08"/>
    <w:rsid w:val="00213A9D"/>
    <w:rsid w:val="00214C11"/>
    <w:rsid w:val="00215D6D"/>
    <w:rsid w:val="0022731E"/>
    <w:rsid w:val="002278D6"/>
    <w:rsid w:val="00231BE8"/>
    <w:rsid w:val="00232E76"/>
    <w:rsid w:val="00236884"/>
    <w:rsid w:val="00251D75"/>
    <w:rsid w:val="0025446E"/>
    <w:rsid w:val="002544DB"/>
    <w:rsid w:val="00262E1E"/>
    <w:rsid w:val="00277CBE"/>
    <w:rsid w:val="002821CD"/>
    <w:rsid w:val="00282223"/>
    <w:rsid w:val="00282F5D"/>
    <w:rsid w:val="00284245"/>
    <w:rsid w:val="00284952"/>
    <w:rsid w:val="00290043"/>
    <w:rsid w:val="002905AE"/>
    <w:rsid w:val="00292D6B"/>
    <w:rsid w:val="00297E9C"/>
    <w:rsid w:val="002A0102"/>
    <w:rsid w:val="002A1B06"/>
    <w:rsid w:val="002A2A9E"/>
    <w:rsid w:val="002B3831"/>
    <w:rsid w:val="002B440C"/>
    <w:rsid w:val="002B5630"/>
    <w:rsid w:val="002D02AA"/>
    <w:rsid w:val="002D21AC"/>
    <w:rsid w:val="002E2D55"/>
    <w:rsid w:val="002E5720"/>
    <w:rsid w:val="002F1535"/>
    <w:rsid w:val="002F5184"/>
    <w:rsid w:val="002F7D83"/>
    <w:rsid w:val="003068FE"/>
    <w:rsid w:val="0033022F"/>
    <w:rsid w:val="0033502C"/>
    <w:rsid w:val="00341B4C"/>
    <w:rsid w:val="00341C07"/>
    <w:rsid w:val="003463D8"/>
    <w:rsid w:val="003479E4"/>
    <w:rsid w:val="003520A5"/>
    <w:rsid w:val="00352957"/>
    <w:rsid w:val="0035618A"/>
    <w:rsid w:val="00363E14"/>
    <w:rsid w:val="00366D9C"/>
    <w:rsid w:val="003678B5"/>
    <w:rsid w:val="0037456F"/>
    <w:rsid w:val="00375257"/>
    <w:rsid w:val="00376D96"/>
    <w:rsid w:val="00380CD2"/>
    <w:rsid w:val="00384843"/>
    <w:rsid w:val="00386AA6"/>
    <w:rsid w:val="003879FD"/>
    <w:rsid w:val="003962EB"/>
    <w:rsid w:val="003B0F29"/>
    <w:rsid w:val="003B3B9D"/>
    <w:rsid w:val="003B7601"/>
    <w:rsid w:val="003B7F4A"/>
    <w:rsid w:val="003C3633"/>
    <w:rsid w:val="003C48B2"/>
    <w:rsid w:val="003E371A"/>
    <w:rsid w:val="003E4383"/>
    <w:rsid w:val="003F149A"/>
    <w:rsid w:val="003F584B"/>
    <w:rsid w:val="003F61E3"/>
    <w:rsid w:val="00400325"/>
    <w:rsid w:val="004020E3"/>
    <w:rsid w:val="00415BB6"/>
    <w:rsid w:val="00417A3F"/>
    <w:rsid w:val="0043088E"/>
    <w:rsid w:val="004412C4"/>
    <w:rsid w:val="00450150"/>
    <w:rsid w:val="004544E7"/>
    <w:rsid w:val="00455AE5"/>
    <w:rsid w:val="00456014"/>
    <w:rsid w:val="004562A1"/>
    <w:rsid w:val="00457076"/>
    <w:rsid w:val="0047272D"/>
    <w:rsid w:val="0047460D"/>
    <w:rsid w:val="00480538"/>
    <w:rsid w:val="00483C98"/>
    <w:rsid w:val="00491AC5"/>
    <w:rsid w:val="00495A51"/>
    <w:rsid w:val="004A4742"/>
    <w:rsid w:val="004A75FA"/>
    <w:rsid w:val="004B0428"/>
    <w:rsid w:val="004B5681"/>
    <w:rsid w:val="004B5F74"/>
    <w:rsid w:val="004B68B3"/>
    <w:rsid w:val="004C1461"/>
    <w:rsid w:val="004C1BFE"/>
    <w:rsid w:val="004C44F1"/>
    <w:rsid w:val="004C5875"/>
    <w:rsid w:val="004C7980"/>
    <w:rsid w:val="004D1F1B"/>
    <w:rsid w:val="004D2405"/>
    <w:rsid w:val="004D5787"/>
    <w:rsid w:val="004D685C"/>
    <w:rsid w:val="004E11AF"/>
    <w:rsid w:val="004E71F6"/>
    <w:rsid w:val="004F3EA2"/>
    <w:rsid w:val="004F5575"/>
    <w:rsid w:val="004F5C29"/>
    <w:rsid w:val="004F69D6"/>
    <w:rsid w:val="00515E20"/>
    <w:rsid w:val="00517F40"/>
    <w:rsid w:val="005201B1"/>
    <w:rsid w:val="00521C4F"/>
    <w:rsid w:val="00526FC7"/>
    <w:rsid w:val="00527F30"/>
    <w:rsid w:val="005328AB"/>
    <w:rsid w:val="005426C8"/>
    <w:rsid w:val="00543A45"/>
    <w:rsid w:val="00547DC0"/>
    <w:rsid w:val="0055296E"/>
    <w:rsid w:val="005568C0"/>
    <w:rsid w:val="005570A6"/>
    <w:rsid w:val="00557CE2"/>
    <w:rsid w:val="00561E37"/>
    <w:rsid w:val="005636B7"/>
    <w:rsid w:val="005641AE"/>
    <w:rsid w:val="00565C3C"/>
    <w:rsid w:val="0056637B"/>
    <w:rsid w:val="00570179"/>
    <w:rsid w:val="00574955"/>
    <w:rsid w:val="00575A2F"/>
    <w:rsid w:val="00576687"/>
    <w:rsid w:val="005836DD"/>
    <w:rsid w:val="00587218"/>
    <w:rsid w:val="005929F0"/>
    <w:rsid w:val="00592DDA"/>
    <w:rsid w:val="00593EAD"/>
    <w:rsid w:val="00593FEA"/>
    <w:rsid w:val="005A308A"/>
    <w:rsid w:val="005A491E"/>
    <w:rsid w:val="005A614F"/>
    <w:rsid w:val="005B01A6"/>
    <w:rsid w:val="005B1C5B"/>
    <w:rsid w:val="005C4CE7"/>
    <w:rsid w:val="005D18FD"/>
    <w:rsid w:val="005D7CB4"/>
    <w:rsid w:val="005E515D"/>
    <w:rsid w:val="005F1EE2"/>
    <w:rsid w:val="005F4B7F"/>
    <w:rsid w:val="005F7E2F"/>
    <w:rsid w:val="00600164"/>
    <w:rsid w:val="00617AB8"/>
    <w:rsid w:val="00621267"/>
    <w:rsid w:val="00631E19"/>
    <w:rsid w:val="0063298C"/>
    <w:rsid w:val="006341FB"/>
    <w:rsid w:val="0063542D"/>
    <w:rsid w:val="00635670"/>
    <w:rsid w:val="00637B19"/>
    <w:rsid w:val="00637EAE"/>
    <w:rsid w:val="0064086D"/>
    <w:rsid w:val="00646F4E"/>
    <w:rsid w:val="00654573"/>
    <w:rsid w:val="00655CD2"/>
    <w:rsid w:val="0066170F"/>
    <w:rsid w:val="00671A84"/>
    <w:rsid w:val="00671C27"/>
    <w:rsid w:val="006750C8"/>
    <w:rsid w:val="006776F9"/>
    <w:rsid w:val="00691DA2"/>
    <w:rsid w:val="00692C0D"/>
    <w:rsid w:val="00694236"/>
    <w:rsid w:val="00696D4F"/>
    <w:rsid w:val="006A0DF1"/>
    <w:rsid w:val="006A1002"/>
    <w:rsid w:val="006A4B48"/>
    <w:rsid w:val="006B08F9"/>
    <w:rsid w:val="006B5C82"/>
    <w:rsid w:val="006B641D"/>
    <w:rsid w:val="006B7250"/>
    <w:rsid w:val="006C005B"/>
    <w:rsid w:val="006C0686"/>
    <w:rsid w:val="006C734B"/>
    <w:rsid w:val="006D0C29"/>
    <w:rsid w:val="006D0EDF"/>
    <w:rsid w:val="006D22F3"/>
    <w:rsid w:val="006D6129"/>
    <w:rsid w:val="006E551D"/>
    <w:rsid w:val="006E643A"/>
    <w:rsid w:val="006F4720"/>
    <w:rsid w:val="006F4AFB"/>
    <w:rsid w:val="006F5328"/>
    <w:rsid w:val="006F53E9"/>
    <w:rsid w:val="006F56D3"/>
    <w:rsid w:val="006F6FEF"/>
    <w:rsid w:val="006F7BF4"/>
    <w:rsid w:val="00700317"/>
    <w:rsid w:val="0070038A"/>
    <w:rsid w:val="007008A4"/>
    <w:rsid w:val="00704803"/>
    <w:rsid w:val="007050CC"/>
    <w:rsid w:val="007059D7"/>
    <w:rsid w:val="00710D61"/>
    <w:rsid w:val="007130BE"/>
    <w:rsid w:val="00714745"/>
    <w:rsid w:val="00717238"/>
    <w:rsid w:val="007212DF"/>
    <w:rsid w:val="007222C3"/>
    <w:rsid w:val="007241A3"/>
    <w:rsid w:val="00731329"/>
    <w:rsid w:val="0073748D"/>
    <w:rsid w:val="00737C5E"/>
    <w:rsid w:val="00746A55"/>
    <w:rsid w:val="007475EB"/>
    <w:rsid w:val="00752E7B"/>
    <w:rsid w:val="00753110"/>
    <w:rsid w:val="00754208"/>
    <w:rsid w:val="00757092"/>
    <w:rsid w:val="007605E2"/>
    <w:rsid w:val="007710D9"/>
    <w:rsid w:val="007742FB"/>
    <w:rsid w:val="00780002"/>
    <w:rsid w:val="00783038"/>
    <w:rsid w:val="00784F6E"/>
    <w:rsid w:val="00785A18"/>
    <w:rsid w:val="00787825"/>
    <w:rsid w:val="00795A59"/>
    <w:rsid w:val="007A273D"/>
    <w:rsid w:val="007A702E"/>
    <w:rsid w:val="007A7419"/>
    <w:rsid w:val="007B0977"/>
    <w:rsid w:val="007B683F"/>
    <w:rsid w:val="007C05B9"/>
    <w:rsid w:val="007C0DD9"/>
    <w:rsid w:val="007D41CA"/>
    <w:rsid w:val="007D4327"/>
    <w:rsid w:val="007D5344"/>
    <w:rsid w:val="007E2E68"/>
    <w:rsid w:val="007E463E"/>
    <w:rsid w:val="007E4DC2"/>
    <w:rsid w:val="007E51F4"/>
    <w:rsid w:val="007E70E9"/>
    <w:rsid w:val="007F1D15"/>
    <w:rsid w:val="007F4C4C"/>
    <w:rsid w:val="008053C3"/>
    <w:rsid w:val="00813B59"/>
    <w:rsid w:val="008234B9"/>
    <w:rsid w:val="008318D5"/>
    <w:rsid w:val="00835582"/>
    <w:rsid w:val="00836029"/>
    <w:rsid w:val="008368AF"/>
    <w:rsid w:val="00836BB1"/>
    <w:rsid w:val="00841D3F"/>
    <w:rsid w:val="0084295A"/>
    <w:rsid w:val="00845EE5"/>
    <w:rsid w:val="00846253"/>
    <w:rsid w:val="00850868"/>
    <w:rsid w:val="0085135A"/>
    <w:rsid w:val="00854D64"/>
    <w:rsid w:val="0085505A"/>
    <w:rsid w:val="00856E34"/>
    <w:rsid w:val="008646A0"/>
    <w:rsid w:val="00866226"/>
    <w:rsid w:val="008701F6"/>
    <w:rsid w:val="00870832"/>
    <w:rsid w:val="00876225"/>
    <w:rsid w:val="0088387C"/>
    <w:rsid w:val="00885093"/>
    <w:rsid w:val="00886FCC"/>
    <w:rsid w:val="00890513"/>
    <w:rsid w:val="00893072"/>
    <w:rsid w:val="00893F1F"/>
    <w:rsid w:val="008952B6"/>
    <w:rsid w:val="008960B2"/>
    <w:rsid w:val="008A5E9F"/>
    <w:rsid w:val="008B38A7"/>
    <w:rsid w:val="008B583A"/>
    <w:rsid w:val="008D06C5"/>
    <w:rsid w:val="008D2152"/>
    <w:rsid w:val="008D489C"/>
    <w:rsid w:val="008D62E4"/>
    <w:rsid w:val="008E0DC0"/>
    <w:rsid w:val="008E3131"/>
    <w:rsid w:val="008E5067"/>
    <w:rsid w:val="00901455"/>
    <w:rsid w:val="0090182E"/>
    <w:rsid w:val="009031DC"/>
    <w:rsid w:val="0091232B"/>
    <w:rsid w:val="00914E5A"/>
    <w:rsid w:val="009228E1"/>
    <w:rsid w:val="00923E94"/>
    <w:rsid w:val="00924391"/>
    <w:rsid w:val="00924FED"/>
    <w:rsid w:val="00925AB9"/>
    <w:rsid w:val="00927417"/>
    <w:rsid w:val="00930239"/>
    <w:rsid w:val="009306AA"/>
    <w:rsid w:val="00932EAA"/>
    <w:rsid w:val="00933833"/>
    <w:rsid w:val="009379E0"/>
    <w:rsid w:val="0094722F"/>
    <w:rsid w:val="00953752"/>
    <w:rsid w:val="00960AB2"/>
    <w:rsid w:val="009625C4"/>
    <w:rsid w:val="0096684B"/>
    <w:rsid w:val="00966E6B"/>
    <w:rsid w:val="0097371E"/>
    <w:rsid w:val="00973BE8"/>
    <w:rsid w:val="00976420"/>
    <w:rsid w:val="0097649C"/>
    <w:rsid w:val="00976571"/>
    <w:rsid w:val="00976FB4"/>
    <w:rsid w:val="00985CCC"/>
    <w:rsid w:val="00990D83"/>
    <w:rsid w:val="00992DD0"/>
    <w:rsid w:val="009A199D"/>
    <w:rsid w:val="009A2B20"/>
    <w:rsid w:val="009B1B87"/>
    <w:rsid w:val="009B27A8"/>
    <w:rsid w:val="009C0AC1"/>
    <w:rsid w:val="009C1773"/>
    <w:rsid w:val="009C2249"/>
    <w:rsid w:val="009C49ED"/>
    <w:rsid w:val="009D3124"/>
    <w:rsid w:val="009D70A1"/>
    <w:rsid w:val="009E16BF"/>
    <w:rsid w:val="009E6824"/>
    <w:rsid w:val="009F1B7C"/>
    <w:rsid w:val="009F7357"/>
    <w:rsid w:val="009F7EEF"/>
    <w:rsid w:val="00A00B4D"/>
    <w:rsid w:val="00A022DD"/>
    <w:rsid w:val="00A15721"/>
    <w:rsid w:val="00A23E60"/>
    <w:rsid w:val="00A255CE"/>
    <w:rsid w:val="00A30781"/>
    <w:rsid w:val="00A355D0"/>
    <w:rsid w:val="00A4700F"/>
    <w:rsid w:val="00A56508"/>
    <w:rsid w:val="00A56EA8"/>
    <w:rsid w:val="00A61308"/>
    <w:rsid w:val="00A637B0"/>
    <w:rsid w:val="00A6384B"/>
    <w:rsid w:val="00A642D1"/>
    <w:rsid w:val="00A66D84"/>
    <w:rsid w:val="00A67F18"/>
    <w:rsid w:val="00A73651"/>
    <w:rsid w:val="00A75A80"/>
    <w:rsid w:val="00A77B5E"/>
    <w:rsid w:val="00A8289C"/>
    <w:rsid w:val="00A83E6F"/>
    <w:rsid w:val="00A84D98"/>
    <w:rsid w:val="00A907AD"/>
    <w:rsid w:val="00A90F26"/>
    <w:rsid w:val="00A96932"/>
    <w:rsid w:val="00AA3982"/>
    <w:rsid w:val="00AA3DB0"/>
    <w:rsid w:val="00AA6397"/>
    <w:rsid w:val="00AB5FA0"/>
    <w:rsid w:val="00AC3500"/>
    <w:rsid w:val="00AC588E"/>
    <w:rsid w:val="00AC7574"/>
    <w:rsid w:val="00AC7B94"/>
    <w:rsid w:val="00AC7FE4"/>
    <w:rsid w:val="00AE1ED5"/>
    <w:rsid w:val="00AE5357"/>
    <w:rsid w:val="00AF0177"/>
    <w:rsid w:val="00B01D63"/>
    <w:rsid w:val="00B02611"/>
    <w:rsid w:val="00B0296C"/>
    <w:rsid w:val="00B044DD"/>
    <w:rsid w:val="00B10DC1"/>
    <w:rsid w:val="00B1281B"/>
    <w:rsid w:val="00B14619"/>
    <w:rsid w:val="00B2189C"/>
    <w:rsid w:val="00B21E02"/>
    <w:rsid w:val="00B239D9"/>
    <w:rsid w:val="00B23E1D"/>
    <w:rsid w:val="00B26027"/>
    <w:rsid w:val="00B37D06"/>
    <w:rsid w:val="00B40461"/>
    <w:rsid w:val="00B40EB7"/>
    <w:rsid w:val="00B431F3"/>
    <w:rsid w:val="00B4629B"/>
    <w:rsid w:val="00B47273"/>
    <w:rsid w:val="00B4773D"/>
    <w:rsid w:val="00B55AF8"/>
    <w:rsid w:val="00B613E5"/>
    <w:rsid w:val="00B61AC7"/>
    <w:rsid w:val="00B80B56"/>
    <w:rsid w:val="00B95981"/>
    <w:rsid w:val="00B95D1E"/>
    <w:rsid w:val="00BA4C74"/>
    <w:rsid w:val="00BB2A9A"/>
    <w:rsid w:val="00BC3F61"/>
    <w:rsid w:val="00BC4672"/>
    <w:rsid w:val="00BD1821"/>
    <w:rsid w:val="00BD1C00"/>
    <w:rsid w:val="00BD36BA"/>
    <w:rsid w:val="00BD3726"/>
    <w:rsid w:val="00BD4B12"/>
    <w:rsid w:val="00BE0950"/>
    <w:rsid w:val="00BE21AA"/>
    <w:rsid w:val="00BE2FA2"/>
    <w:rsid w:val="00BE4D80"/>
    <w:rsid w:val="00BE674E"/>
    <w:rsid w:val="00BF13D3"/>
    <w:rsid w:val="00BF21E6"/>
    <w:rsid w:val="00BF2F77"/>
    <w:rsid w:val="00BF3CA5"/>
    <w:rsid w:val="00BF44FA"/>
    <w:rsid w:val="00BF7B4B"/>
    <w:rsid w:val="00C02093"/>
    <w:rsid w:val="00C02BF4"/>
    <w:rsid w:val="00C02FFC"/>
    <w:rsid w:val="00C037A7"/>
    <w:rsid w:val="00C03B32"/>
    <w:rsid w:val="00C10018"/>
    <w:rsid w:val="00C17ADB"/>
    <w:rsid w:val="00C222F9"/>
    <w:rsid w:val="00C3379C"/>
    <w:rsid w:val="00C40A99"/>
    <w:rsid w:val="00C41FF9"/>
    <w:rsid w:val="00C44802"/>
    <w:rsid w:val="00C455DB"/>
    <w:rsid w:val="00C51796"/>
    <w:rsid w:val="00C51D6A"/>
    <w:rsid w:val="00C556BD"/>
    <w:rsid w:val="00C57049"/>
    <w:rsid w:val="00C643BB"/>
    <w:rsid w:val="00C66C15"/>
    <w:rsid w:val="00C66CF6"/>
    <w:rsid w:val="00C72E8B"/>
    <w:rsid w:val="00C77BE9"/>
    <w:rsid w:val="00C81073"/>
    <w:rsid w:val="00C8627E"/>
    <w:rsid w:val="00C867EB"/>
    <w:rsid w:val="00C87E02"/>
    <w:rsid w:val="00C91787"/>
    <w:rsid w:val="00C9250C"/>
    <w:rsid w:val="00C9435F"/>
    <w:rsid w:val="00C960A9"/>
    <w:rsid w:val="00CB15D5"/>
    <w:rsid w:val="00CB2328"/>
    <w:rsid w:val="00CB2F02"/>
    <w:rsid w:val="00CC0BD3"/>
    <w:rsid w:val="00CC14B0"/>
    <w:rsid w:val="00CC1826"/>
    <w:rsid w:val="00CC437F"/>
    <w:rsid w:val="00CC788A"/>
    <w:rsid w:val="00CD09A0"/>
    <w:rsid w:val="00CD0CC3"/>
    <w:rsid w:val="00CD5752"/>
    <w:rsid w:val="00CD5A0C"/>
    <w:rsid w:val="00CE50E4"/>
    <w:rsid w:val="00CF12CC"/>
    <w:rsid w:val="00CF4A6E"/>
    <w:rsid w:val="00CF6425"/>
    <w:rsid w:val="00D0385D"/>
    <w:rsid w:val="00D04031"/>
    <w:rsid w:val="00D07E69"/>
    <w:rsid w:val="00D11A6A"/>
    <w:rsid w:val="00D139AC"/>
    <w:rsid w:val="00D17A3E"/>
    <w:rsid w:val="00D23330"/>
    <w:rsid w:val="00D23A41"/>
    <w:rsid w:val="00D25926"/>
    <w:rsid w:val="00D263FF"/>
    <w:rsid w:val="00D26E07"/>
    <w:rsid w:val="00D301EF"/>
    <w:rsid w:val="00D32D80"/>
    <w:rsid w:val="00D37EC1"/>
    <w:rsid w:val="00D40603"/>
    <w:rsid w:val="00D46882"/>
    <w:rsid w:val="00D5117F"/>
    <w:rsid w:val="00D51CCB"/>
    <w:rsid w:val="00D545E0"/>
    <w:rsid w:val="00D61979"/>
    <w:rsid w:val="00D63F95"/>
    <w:rsid w:val="00D77BC7"/>
    <w:rsid w:val="00D81B3D"/>
    <w:rsid w:val="00D8506F"/>
    <w:rsid w:val="00D95EEE"/>
    <w:rsid w:val="00D961B8"/>
    <w:rsid w:val="00DA2980"/>
    <w:rsid w:val="00DB37B4"/>
    <w:rsid w:val="00DB46C6"/>
    <w:rsid w:val="00DB53E7"/>
    <w:rsid w:val="00DB5C65"/>
    <w:rsid w:val="00DC65C4"/>
    <w:rsid w:val="00DD0370"/>
    <w:rsid w:val="00DD1A65"/>
    <w:rsid w:val="00DD383D"/>
    <w:rsid w:val="00DE1203"/>
    <w:rsid w:val="00DE21FE"/>
    <w:rsid w:val="00DE2D1C"/>
    <w:rsid w:val="00DE4F31"/>
    <w:rsid w:val="00DF0E7F"/>
    <w:rsid w:val="00DF40DD"/>
    <w:rsid w:val="00DF4FBF"/>
    <w:rsid w:val="00E008F1"/>
    <w:rsid w:val="00E0376C"/>
    <w:rsid w:val="00E053AE"/>
    <w:rsid w:val="00E105AE"/>
    <w:rsid w:val="00E10692"/>
    <w:rsid w:val="00E245BF"/>
    <w:rsid w:val="00E278E9"/>
    <w:rsid w:val="00E27FD7"/>
    <w:rsid w:val="00E30204"/>
    <w:rsid w:val="00E37291"/>
    <w:rsid w:val="00E4335F"/>
    <w:rsid w:val="00E46D82"/>
    <w:rsid w:val="00E51E60"/>
    <w:rsid w:val="00E54E9D"/>
    <w:rsid w:val="00E57633"/>
    <w:rsid w:val="00E61543"/>
    <w:rsid w:val="00E66165"/>
    <w:rsid w:val="00E715D5"/>
    <w:rsid w:val="00E72852"/>
    <w:rsid w:val="00E73140"/>
    <w:rsid w:val="00E73E8A"/>
    <w:rsid w:val="00E745C1"/>
    <w:rsid w:val="00E76CB6"/>
    <w:rsid w:val="00E7753A"/>
    <w:rsid w:val="00E83830"/>
    <w:rsid w:val="00E90028"/>
    <w:rsid w:val="00E9420F"/>
    <w:rsid w:val="00EA0897"/>
    <w:rsid w:val="00EA624A"/>
    <w:rsid w:val="00EB0392"/>
    <w:rsid w:val="00EB5835"/>
    <w:rsid w:val="00EB5F7B"/>
    <w:rsid w:val="00EC261D"/>
    <w:rsid w:val="00EC3C19"/>
    <w:rsid w:val="00EC561B"/>
    <w:rsid w:val="00ED3821"/>
    <w:rsid w:val="00ED421D"/>
    <w:rsid w:val="00EE59BA"/>
    <w:rsid w:val="00EE6136"/>
    <w:rsid w:val="00EF0FDE"/>
    <w:rsid w:val="00EF1433"/>
    <w:rsid w:val="00EF6AD8"/>
    <w:rsid w:val="00F065BC"/>
    <w:rsid w:val="00F07CA3"/>
    <w:rsid w:val="00F10A8F"/>
    <w:rsid w:val="00F13857"/>
    <w:rsid w:val="00F25873"/>
    <w:rsid w:val="00F27835"/>
    <w:rsid w:val="00F32E10"/>
    <w:rsid w:val="00F36ADE"/>
    <w:rsid w:val="00F469C5"/>
    <w:rsid w:val="00F5074E"/>
    <w:rsid w:val="00F554A4"/>
    <w:rsid w:val="00F633E8"/>
    <w:rsid w:val="00F6363C"/>
    <w:rsid w:val="00F63D5C"/>
    <w:rsid w:val="00F65BAE"/>
    <w:rsid w:val="00F71732"/>
    <w:rsid w:val="00F739F5"/>
    <w:rsid w:val="00F81D3F"/>
    <w:rsid w:val="00F82D6B"/>
    <w:rsid w:val="00F869AD"/>
    <w:rsid w:val="00F955D5"/>
    <w:rsid w:val="00F95F70"/>
    <w:rsid w:val="00FA0DC1"/>
    <w:rsid w:val="00FA2E28"/>
    <w:rsid w:val="00FA3559"/>
    <w:rsid w:val="00FB2A25"/>
    <w:rsid w:val="00FB492A"/>
    <w:rsid w:val="00FB5C0A"/>
    <w:rsid w:val="00FB6129"/>
    <w:rsid w:val="00FB7EAD"/>
    <w:rsid w:val="00FC5A31"/>
    <w:rsid w:val="00FC6B77"/>
    <w:rsid w:val="00FD03ED"/>
    <w:rsid w:val="00FE31B9"/>
    <w:rsid w:val="00FE465E"/>
    <w:rsid w:val="00FE569B"/>
    <w:rsid w:val="00FF3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F82D4"/>
  <w15:docId w15:val="{AA71EB45-42DB-4015-93C5-048D3EEF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6884"/>
    <w:rPr>
      <w:rFonts w:ascii="Calibri" w:eastAsia="Calibri" w:hAnsi="Calibri" w:cs="Times New Roman"/>
    </w:rPr>
  </w:style>
  <w:style w:type="paragraph" w:styleId="Kop1">
    <w:name w:val="heading 1"/>
    <w:basedOn w:val="Standaard"/>
    <w:next w:val="Standaard"/>
    <w:link w:val="Kop1Char"/>
    <w:uiPriority w:val="9"/>
    <w:qFormat/>
    <w:rsid w:val="007C0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C05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C05B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7C05B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7C05B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7C05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7C05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C05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7C05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5B9"/>
    <w:rPr>
      <w:rFonts w:asciiTheme="majorHAnsi" w:eastAsiaTheme="majorEastAsia" w:hAnsiTheme="majorHAnsi" w:cstheme="majorBidi"/>
      <w:b/>
      <w:bCs/>
      <w:color w:val="365F91" w:themeColor="accent1" w:themeShade="BF"/>
      <w:sz w:val="28"/>
      <w:szCs w:val="28"/>
    </w:rPr>
  </w:style>
  <w:style w:type="character" w:styleId="Zwaar">
    <w:name w:val="Strong"/>
    <w:uiPriority w:val="22"/>
    <w:qFormat/>
    <w:rsid w:val="007C05B9"/>
    <w:rPr>
      <w:b/>
      <w:bCs/>
    </w:rPr>
  </w:style>
  <w:style w:type="character" w:styleId="Intensieveverwijzing">
    <w:name w:val="Intense Reference"/>
    <w:uiPriority w:val="32"/>
    <w:qFormat/>
    <w:rsid w:val="007C05B9"/>
    <w:rPr>
      <w:b/>
      <w:bCs/>
      <w:smallCaps/>
      <w:color w:val="C0504D" w:themeColor="accent2"/>
      <w:spacing w:val="5"/>
      <w:u w:val="single"/>
    </w:rPr>
  </w:style>
  <w:style w:type="paragraph" w:styleId="Geenafstand">
    <w:name w:val="No Spacing"/>
    <w:basedOn w:val="Standaard"/>
    <w:link w:val="GeenafstandChar"/>
    <w:uiPriority w:val="1"/>
    <w:qFormat/>
    <w:rsid w:val="007C05B9"/>
    <w:pPr>
      <w:spacing w:after="0" w:line="240" w:lineRule="auto"/>
    </w:pPr>
    <w:rPr>
      <w:rFonts w:eastAsiaTheme="minorEastAsia"/>
      <w:sz w:val="23"/>
      <w:szCs w:val="23"/>
      <w:lang w:eastAsia="ja-JP"/>
    </w:rPr>
  </w:style>
  <w:style w:type="character" w:customStyle="1" w:styleId="Kop2Char">
    <w:name w:val="Kop 2 Char"/>
    <w:basedOn w:val="Standaardalinea-lettertype"/>
    <w:link w:val="Kop2"/>
    <w:uiPriority w:val="9"/>
    <w:semiHidden/>
    <w:rsid w:val="007C05B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7C05B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7C05B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7C05B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7C05B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7C05B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C05B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7C05B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7C05B9"/>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7C05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C05B9"/>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C05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C05B9"/>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7C05B9"/>
    <w:rPr>
      <w:i/>
      <w:iCs/>
    </w:rPr>
  </w:style>
  <w:style w:type="character" w:customStyle="1" w:styleId="GeenafstandChar">
    <w:name w:val="Geen afstand Char"/>
    <w:basedOn w:val="Standaardalinea-lettertype"/>
    <w:link w:val="Geenafstand"/>
    <w:uiPriority w:val="1"/>
    <w:rsid w:val="007C05B9"/>
    <w:rPr>
      <w:rFonts w:eastAsiaTheme="minorEastAsia"/>
      <w:sz w:val="23"/>
      <w:szCs w:val="23"/>
      <w:lang w:eastAsia="ja-JP"/>
    </w:rPr>
  </w:style>
  <w:style w:type="paragraph" w:styleId="Lijstalinea">
    <w:name w:val="List Paragraph"/>
    <w:basedOn w:val="Standaard"/>
    <w:qFormat/>
    <w:rsid w:val="007C05B9"/>
    <w:pPr>
      <w:ind w:left="720"/>
      <w:contextualSpacing/>
    </w:pPr>
  </w:style>
  <w:style w:type="paragraph" w:styleId="Citaat">
    <w:name w:val="Quote"/>
    <w:basedOn w:val="Standaard"/>
    <w:next w:val="Standaard"/>
    <w:link w:val="CitaatChar"/>
    <w:uiPriority w:val="29"/>
    <w:qFormat/>
    <w:rsid w:val="007C05B9"/>
    <w:rPr>
      <w:i/>
      <w:iCs/>
      <w:color w:val="000000" w:themeColor="text1"/>
    </w:rPr>
  </w:style>
  <w:style w:type="character" w:customStyle="1" w:styleId="CitaatChar">
    <w:name w:val="Citaat Char"/>
    <w:basedOn w:val="Standaardalinea-lettertype"/>
    <w:link w:val="Citaat"/>
    <w:uiPriority w:val="29"/>
    <w:rsid w:val="007C05B9"/>
    <w:rPr>
      <w:i/>
      <w:iCs/>
      <w:color w:val="000000" w:themeColor="text1"/>
    </w:rPr>
  </w:style>
  <w:style w:type="paragraph" w:styleId="Duidelijkcitaat">
    <w:name w:val="Intense Quote"/>
    <w:basedOn w:val="Standaard"/>
    <w:next w:val="Standaard"/>
    <w:link w:val="DuidelijkcitaatChar"/>
    <w:uiPriority w:val="30"/>
    <w:qFormat/>
    <w:rsid w:val="007C05B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C05B9"/>
    <w:rPr>
      <w:b/>
      <w:bCs/>
      <w:i/>
      <w:iCs/>
      <w:color w:val="4F81BD" w:themeColor="accent1"/>
    </w:rPr>
  </w:style>
  <w:style w:type="character" w:styleId="Subtielebenadrukking">
    <w:name w:val="Subtle Emphasis"/>
    <w:uiPriority w:val="19"/>
    <w:qFormat/>
    <w:rsid w:val="007C05B9"/>
    <w:rPr>
      <w:i/>
      <w:iCs/>
      <w:color w:val="808080" w:themeColor="text1" w:themeTint="7F"/>
    </w:rPr>
  </w:style>
  <w:style w:type="character" w:styleId="Intensievebenadrukking">
    <w:name w:val="Intense Emphasis"/>
    <w:uiPriority w:val="21"/>
    <w:qFormat/>
    <w:rsid w:val="007C05B9"/>
    <w:rPr>
      <w:b/>
      <w:bCs/>
      <w:i/>
      <w:iCs/>
      <w:color w:val="4F81BD" w:themeColor="accent1"/>
    </w:rPr>
  </w:style>
  <w:style w:type="character" w:styleId="Subtieleverwijzing">
    <w:name w:val="Subtle Reference"/>
    <w:basedOn w:val="Standaardalinea-lettertype"/>
    <w:uiPriority w:val="31"/>
    <w:qFormat/>
    <w:rsid w:val="007C05B9"/>
    <w:rPr>
      <w:smallCaps/>
      <w:color w:val="C0504D" w:themeColor="accent2"/>
      <w:u w:val="single"/>
    </w:rPr>
  </w:style>
  <w:style w:type="character" w:styleId="Titelvanboek">
    <w:name w:val="Book Title"/>
    <w:uiPriority w:val="33"/>
    <w:qFormat/>
    <w:rsid w:val="007C05B9"/>
    <w:rPr>
      <w:b/>
      <w:bCs/>
      <w:smallCaps/>
      <w:spacing w:val="5"/>
    </w:rPr>
  </w:style>
  <w:style w:type="paragraph" w:styleId="Kopvaninhoudsopgave">
    <w:name w:val="TOC Heading"/>
    <w:basedOn w:val="Kop1"/>
    <w:next w:val="Standaard"/>
    <w:uiPriority w:val="39"/>
    <w:semiHidden/>
    <w:unhideWhenUsed/>
    <w:qFormat/>
    <w:rsid w:val="007C05B9"/>
    <w:pPr>
      <w:outlineLvl w:val="9"/>
    </w:pPr>
    <w:rPr>
      <w:lang w:eastAsia="nl-NL"/>
    </w:rPr>
  </w:style>
  <w:style w:type="paragraph" w:customStyle="1" w:styleId="SpindleVoorblad1">
    <w:name w:val="Spindle Voorblad1"/>
    <w:basedOn w:val="Standaard"/>
    <w:link w:val="SpindleVoorblad1Char"/>
    <w:qFormat/>
    <w:rsid w:val="007C05B9"/>
    <w:pPr>
      <w:spacing w:after="0"/>
    </w:pPr>
    <w:rPr>
      <w:rFonts w:ascii="Raleway" w:hAnsi="Raleway"/>
      <w:sz w:val="40"/>
      <w:szCs w:val="28"/>
    </w:rPr>
  </w:style>
  <w:style w:type="character" w:customStyle="1" w:styleId="SpindleVoorblad1Char">
    <w:name w:val="Spindle Voorblad1 Char"/>
    <w:basedOn w:val="Standaardalinea-lettertype"/>
    <w:link w:val="SpindleVoorblad1"/>
    <w:rsid w:val="007C05B9"/>
    <w:rPr>
      <w:rFonts w:ascii="Raleway" w:hAnsi="Raleway"/>
      <w:sz w:val="40"/>
      <w:szCs w:val="28"/>
    </w:rPr>
  </w:style>
  <w:style w:type="paragraph" w:customStyle="1" w:styleId="SpindleTitel">
    <w:name w:val="Spindle Titel"/>
    <w:basedOn w:val="Standaard"/>
    <w:link w:val="SpindleTitelChar"/>
    <w:qFormat/>
    <w:rsid w:val="007C05B9"/>
    <w:pPr>
      <w:spacing w:after="0"/>
      <w:jc w:val="center"/>
    </w:pPr>
    <w:rPr>
      <w:rFonts w:ascii="Raleway" w:hAnsi="Raleway"/>
      <w:color w:val="FF9C00"/>
      <w:sz w:val="36"/>
    </w:rPr>
  </w:style>
  <w:style w:type="character" w:customStyle="1" w:styleId="SpindleTitelChar">
    <w:name w:val="Spindle Titel Char"/>
    <w:basedOn w:val="Standaardalinea-lettertype"/>
    <w:link w:val="SpindleTitel"/>
    <w:rsid w:val="007C05B9"/>
    <w:rPr>
      <w:rFonts w:ascii="Raleway" w:hAnsi="Raleway"/>
      <w:color w:val="FF9C00"/>
      <w:sz w:val="36"/>
    </w:rPr>
  </w:style>
  <w:style w:type="paragraph" w:customStyle="1" w:styleId="body-text">
    <w:name w:val="body-text"/>
    <w:basedOn w:val="Standaard"/>
    <w:rsid w:val="00236884"/>
    <w:pPr>
      <w:spacing w:after="0" w:line="240" w:lineRule="auto"/>
    </w:pPr>
    <w:rPr>
      <w:rFonts w:ascii="Arial" w:eastAsia="Times New Roman" w:hAnsi="Arial" w:cs="Arial"/>
      <w:sz w:val="24"/>
      <w:szCs w:val="24"/>
      <w:lang w:eastAsia="nl-NL"/>
    </w:rPr>
  </w:style>
  <w:style w:type="paragraph" w:customStyle="1" w:styleId="Gemiddeldraster21">
    <w:name w:val="Gemiddeld raster 21"/>
    <w:link w:val="Gemiddeldraster21Char"/>
    <w:uiPriority w:val="1"/>
    <w:qFormat/>
    <w:rsid w:val="00236884"/>
    <w:pPr>
      <w:spacing w:after="0" w:line="240" w:lineRule="auto"/>
    </w:pPr>
    <w:rPr>
      <w:rFonts w:ascii="Calibri" w:eastAsia="Times New Roman" w:hAnsi="Calibri" w:cs="Times New Roman"/>
      <w:lang w:eastAsia="nl-NL"/>
    </w:rPr>
  </w:style>
  <w:style w:type="paragraph" w:customStyle="1" w:styleId="MediumGrid1-Accent21">
    <w:name w:val="Medium Grid 1 - Accent 21"/>
    <w:basedOn w:val="Standaard"/>
    <w:uiPriority w:val="34"/>
    <w:qFormat/>
    <w:rsid w:val="00236884"/>
    <w:pPr>
      <w:ind w:left="720"/>
      <w:contextualSpacing/>
    </w:pPr>
  </w:style>
  <w:style w:type="paragraph" w:styleId="Documentstructuur">
    <w:name w:val="Document Map"/>
    <w:basedOn w:val="Standaard"/>
    <w:link w:val="DocumentstructuurChar"/>
    <w:uiPriority w:val="99"/>
    <w:semiHidden/>
    <w:unhideWhenUsed/>
    <w:rsid w:val="00236884"/>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36884"/>
    <w:rPr>
      <w:rFonts w:ascii="Tahoma" w:eastAsia="Calibri" w:hAnsi="Tahoma" w:cs="Tahoma"/>
      <w:sz w:val="16"/>
      <w:szCs w:val="16"/>
    </w:rPr>
  </w:style>
  <w:style w:type="paragraph" w:styleId="Koptekst">
    <w:name w:val="header"/>
    <w:basedOn w:val="Standaard"/>
    <w:link w:val="KoptekstChar"/>
    <w:uiPriority w:val="99"/>
    <w:unhideWhenUsed/>
    <w:rsid w:val="003745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56F"/>
    <w:rPr>
      <w:rFonts w:ascii="Calibri" w:eastAsia="Calibri" w:hAnsi="Calibri" w:cs="Times New Roman"/>
    </w:rPr>
  </w:style>
  <w:style w:type="paragraph" w:styleId="Voettekst">
    <w:name w:val="footer"/>
    <w:basedOn w:val="Standaard"/>
    <w:link w:val="VoettekstChar"/>
    <w:uiPriority w:val="99"/>
    <w:unhideWhenUsed/>
    <w:rsid w:val="003745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456F"/>
    <w:rPr>
      <w:rFonts w:ascii="Calibri" w:eastAsia="Calibri" w:hAnsi="Calibri" w:cs="Times New Roman"/>
    </w:rPr>
  </w:style>
  <w:style w:type="paragraph" w:styleId="Ballontekst">
    <w:name w:val="Balloon Text"/>
    <w:basedOn w:val="Standaard"/>
    <w:link w:val="BallontekstChar"/>
    <w:uiPriority w:val="99"/>
    <w:semiHidden/>
    <w:unhideWhenUsed/>
    <w:rsid w:val="003745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56F"/>
    <w:rPr>
      <w:rFonts w:ascii="Tahoma" w:eastAsia="Calibri" w:hAnsi="Tahoma" w:cs="Tahoma"/>
      <w:sz w:val="16"/>
      <w:szCs w:val="16"/>
    </w:rPr>
  </w:style>
  <w:style w:type="character" w:customStyle="1" w:styleId="Gemiddeldraster21Char">
    <w:name w:val="Gemiddeld raster 21 Char"/>
    <w:basedOn w:val="Standaardalinea-lettertype"/>
    <w:link w:val="Gemiddeldraster21"/>
    <w:uiPriority w:val="1"/>
    <w:rsid w:val="0037456F"/>
    <w:rPr>
      <w:rFonts w:ascii="Calibri" w:eastAsia="Times New Roman" w:hAnsi="Calibri" w:cs="Times New Roman"/>
      <w:lang w:eastAsia="nl-NL"/>
    </w:rPr>
  </w:style>
  <w:style w:type="character" w:customStyle="1" w:styleId="il">
    <w:name w:val="il"/>
    <w:basedOn w:val="Standaardalinea-lettertype"/>
    <w:rsid w:val="0055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2480</Words>
  <Characters>13643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dc:creator>
  <cp:lastModifiedBy>Freke Schellekens</cp:lastModifiedBy>
  <cp:revision>2</cp:revision>
  <cp:lastPrinted>2019-01-10T15:23:00Z</cp:lastPrinted>
  <dcterms:created xsi:type="dcterms:W3CDTF">2021-04-13T14:02:00Z</dcterms:created>
  <dcterms:modified xsi:type="dcterms:W3CDTF">2021-04-13T14:02:00Z</dcterms:modified>
</cp:coreProperties>
</file>